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44" w:type="dxa"/>
        <w:tblInd w:w="-882" w:type="dxa"/>
        <w:shd w:val="pct10" w:color="auto" w:fill="auto"/>
        <w:tblLook w:val="04A0" w:firstRow="1" w:lastRow="0" w:firstColumn="1" w:lastColumn="0" w:noHBand="0" w:noVBand="1"/>
      </w:tblPr>
      <w:tblGrid>
        <w:gridCol w:w="10544"/>
      </w:tblGrid>
      <w:tr w:rsidR="00911A75" w:rsidRPr="009E09BA" w14:paraId="4F51A045" w14:textId="77777777" w:rsidTr="00011049">
        <w:trPr>
          <w:trHeight w:val="2430"/>
        </w:trPr>
        <w:tc>
          <w:tcPr>
            <w:tcW w:w="10544" w:type="dxa"/>
            <w:shd w:val="pct10" w:color="auto" w:fill="A6A6A6"/>
          </w:tcPr>
          <w:p w14:paraId="29FCE1FB" w14:textId="77777777" w:rsidR="00911A75" w:rsidRPr="0003123A" w:rsidRDefault="00911A75" w:rsidP="009E09BA">
            <w:pPr>
              <w:tabs>
                <w:tab w:val="left" w:pos="7320"/>
              </w:tabs>
              <w:spacing w:after="0" w:line="240" w:lineRule="auto"/>
              <w:jc w:val="right"/>
              <w:rPr>
                <w:rFonts w:asciiTheme="majorHAnsi" w:hAnsiTheme="majorHAnsi"/>
                <w:color w:val="FFFFFF"/>
                <w:sz w:val="40"/>
                <w:szCs w:val="40"/>
                <w:lang w:val="ka-GE"/>
              </w:rPr>
            </w:pPr>
            <w:r w:rsidRPr="0003123A">
              <w:rPr>
                <w:rFonts w:asciiTheme="majorHAnsi" w:hAnsiTheme="majorHAnsi"/>
                <w:color w:val="FFFFFF"/>
                <w:sz w:val="40"/>
                <w:szCs w:val="40"/>
              </w:rPr>
              <w:t>SOS</w:t>
            </w:r>
            <w:r w:rsidRPr="0003123A">
              <w:rPr>
                <w:rFonts w:asciiTheme="majorHAnsi" w:hAnsiTheme="majorHAnsi"/>
                <w:color w:val="FFFFFF"/>
                <w:sz w:val="40"/>
                <w:szCs w:val="40"/>
                <w:lang w:val="ka-GE"/>
              </w:rPr>
              <w:t xml:space="preserve"> ბავშვთა სოფელი</w:t>
            </w:r>
            <w:r w:rsidR="002D320F" w:rsidRPr="0003123A">
              <w:rPr>
                <w:rFonts w:asciiTheme="majorHAnsi" w:hAnsiTheme="majorHAnsi"/>
                <w:color w:val="FFFFFF"/>
                <w:sz w:val="40"/>
                <w:szCs w:val="40"/>
                <w:lang w:val="ka-GE"/>
              </w:rPr>
              <w:t xml:space="preserve"> </w:t>
            </w:r>
            <w:r w:rsidRPr="0003123A">
              <w:rPr>
                <w:rFonts w:asciiTheme="majorHAnsi" w:hAnsiTheme="majorHAnsi"/>
                <w:color w:val="FFFFFF"/>
                <w:sz w:val="40"/>
                <w:szCs w:val="40"/>
                <w:lang w:val="ka-GE"/>
              </w:rPr>
              <w:t xml:space="preserve">                                             </w:t>
            </w:r>
          </w:p>
          <w:p w14:paraId="6576227D" w14:textId="77777777" w:rsidR="00B333C6" w:rsidRPr="0003123A" w:rsidRDefault="00911A75" w:rsidP="00B333C6">
            <w:pPr>
              <w:spacing w:after="0" w:line="240" w:lineRule="auto"/>
              <w:jc w:val="right"/>
              <w:rPr>
                <w:rFonts w:asciiTheme="majorHAnsi" w:hAnsiTheme="majorHAnsi"/>
                <w:color w:val="FFFFFF"/>
                <w:sz w:val="40"/>
                <w:szCs w:val="40"/>
                <w:lang w:val="ka-GE"/>
              </w:rPr>
            </w:pPr>
            <w:r w:rsidRPr="0003123A">
              <w:rPr>
                <w:rFonts w:asciiTheme="majorHAnsi" w:hAnsiTheme="majorHAnsi"/>
                <w:color w:val="FFFFFF"/>
                <w:sz w:val="40"/>
                <w:szCs w:val="40"/>
                <w:lang w:val="ka-GE"/>
              </w:rPr>
              <w:t xml:space="preserve"> </w:t>
            </w:r>
            <w:r w:rsidR="00223E2C" w:rsidRPr="00905172">
              <w:rPr>
                <w:rFonts w:asciiTheme="majorHAnsi" w:hAnsiTheme="majorHAnsi"/>
                <w:color w:val="FFFFFF"/>
                <w:sz w:val="40"/>
                <w:szCs w:val="40"/>
                <w:lang w:val="ka-GE"/>
              </w:rPr>
              <w:t xml:space="preserve">აცხადებს </w:t>
            </w:r>
            <w:r w:rsidRPr="0003123A">
              <w:rPr>
                <w:rFonts w:asciiTheme="majorHAnsi" w:hAnsiTheme="majorHAnsi"/>
                <w:color w:val="FFFFFF"/>
                <w:sz w:val="40"/>
                <w:szCs w:val="40"/>
                <w:lang w:val="ka-GE"/>
              </w:rPr>
              <w:t>ტენდერს</w:t>
            </w:r>
            <w:r w:rsidR="002D320F" w:rsidRPr="0003123A">
              <w:rPr>
                <w:rFonts w:asciiTheme="majorHAnsi" w:hAnsiTheme="majorHAnsi"/>
                <w:color w:val="FFFFFF"/>
                <w:sz w:val="40"/>
                <w:szCs w:val="40"/>
                <w:lang w:val="ka-GE"/>
              </w:rPr>
              <w:t xml:space="preserve"> გარე შეფასების  </w:t>
            </w:r>
            <w:r w:rsidR="00B333C6" w:rsidRPr="0003123A">
              <w:rPr>
                <w:rFonts w:asciiTheme="majorHAnsi" w:hAnsiTheme="majorHAnsi"/>
                <w:color w:val="FFFFFF"/>
                <w:sz w:val="40"/>
                <w:szCs w:val="40"/>
                <w:lang w:val="ka-GE"/>
              </w:rPr>
              <w:t xml:space="preserve"> </w:t>
            </w:r>
          </w:p>
          <w:p w14:paraId="0015FA1E" w14:textId="77777777" w:rsidR="000A2AA4" w:rsidRPr="0003123A" w:rsidRDefault="002D320F" w:rsidP="00D00D5E">
            <w:pPr>
              <w:spacing w:after="0" w:line="240" w:lineRule="auto"/>
              <w:jc w:val="right"/>
              <w:rPr>
                <w:rFonts w:asciiTheme="majorHAnsi" w:hAnsiTheme="majorHAnsi"/>
                <w:color w:val="FFFFFF"/>
                <w:sz w:val="40"/>
                <w:szCs w:val="40"/>
                <w:lang w:val="ka-GE"/>
              </w:rPr>
            </w:pPr>
            <w:r w:rsidRPr="0003123A">
              <w:rPr>
                <w:rFonts w:asciiTheme="majorHAnsi" w:hAnsiTheme="majorHAnsi"/>
                <w:color w:val="FFFFFF"/>
                <w:sz w:val="40"/>
                <w:szCs w:val="40"/>
                <w:lang w:val="ka-GE"/>
              </w:rPr>
              <w:t>მომსახურების შესყიდვაზე</w:t>
            </w:r>
            <w:r w:rsidR="00911A75" w:rsidRPr="0003123A">
              <w:rPr>
                <w:rFonts w:asciiTheme="majorHAnsi" w:hAnsiTheme="majorHAnsi"/>
                <w:color w:val="FFFFFF"/>
                <w:sz w:val="40"/>
                <w:szCs w:val="40"/>
                <w:lang w:val="ka-GE"/>
              </w:rPr>
              <w:t xml:space="preserve"> </w:t>
            </w:r>
          </w:p>
          <w:p w14:paraId="6629092B" w14:textId="77777777" w:rsidR="00911A75" w:rsidRPr="009E09BA" w:rsidRDefault="003D2340" w:rsidP="009E09BA">
            <w:pPr>
              <w:tabs>
                <w:tab w:val="left" w:pos="675"/>
                <w:tab w:val="right" w:pos="9450"/>
              </w:tabs>
              <w:spacing w:after="0" w:line="240" w:lineRule="auto"/>
              <w:rPr>
                <w:rFonts w:ascii="Sylfaen" w:hAnsi="Sylfaen"/>
                <w:sz w:val="48"/>
                <w:szCs w:val="48"/>
                <w:lang w:val="ka-GE"/>
              </w:rPr>
            </w:pPr>
            <w:r>
              <w:rPr>
                <w:noProof/>
              </w:rPr>
              <w:drawing>
                <wp:inline distT="0" distB="0" distL="0" distR="0" wp14:anchorId="32EEB293" wp14:editId="0A457D75">
                  <wp:extent cx="1866900" cy="628650"/>
                  <wp:effectExtent l="0" t="0" r="0" b="0"/>
                  <wp:docPr id="1" name="Picture 1" descr="C:\Users\JanezasN\Desktop\logo\081211084743\1_logo_nega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ezasN\Desktop\logo\081211084743\1_logo_negativ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00911A75" w:rsidRPr="009E09BA">
              <w:rPr>
                <w:rFonts w:ascii="Sylfaen" w:hAnsi="Sylfaen"/>
                <w:sz w:val="48"/>
                <w:szCs w:val="48"/>
                <w:lang w:val="ka-GE"/>
              </w:rPr>
              <w:tab/>
            </w:r>
          </w:p>
        </w:tc>
      </w:tr>
    </w:tbl>
    <w:p w14:paraId="097E62E4" w14:textId="77777777" w:rsidR="008664E7" w:rsidRDefault="008664E7" w:rsidP="00AF6B40">
      <w:pPr>
        <w:spacing w:after="0" w:line="240" w:lineRule="auto"/>
        <w:jc w:val="both"/>
        <w:rPr>
          <w:rFonts w:ascii="Sylfaen" w:hAnsi="Sylfaen"/>
          <w:sz w:val="18"/>
          <w:szCs w:val="18"/>
        </w:rPr>
      </w:pPr>
    </w:p>
    <w:p w14:paraId="50A486EA" w14:textId="2EC539EC" w:rsidR="002D320F" w:rsidRPr="00C82F74" w:rsidRDefault="00D379D3" w:rsidP="00AF6B40">
      <w:pPr>
        <w:spacing w:after="0" w:line="240" w:lineRule="auto"/>
        <w:jc w:val="both"/>
        <w:rPr>
          <w:rFonts w:asciiTheme="majorHAnsi" w:hAnsiTheme="majorHAnsi" w:cs="Arial"/>
          <w:color w:val="222222"/>
          <w:sz w:val="18"/>
          <w:szCs w:val="18"/>
        </w:rPr>
      </w:pPr>
      <w:r w:rsidRPr="00C82F74">
        <w:rPr>
          <w:rFonts w:asciiTheme="majorHAnsi" w:hAnsiTheme="majorHAnsi"/>
          <w:sz w:val="18"/>
          <w:szCs w:val="18"/>
        </w:rPr>
        <w:t>ასოციაცია „საქართველოს SOS ბავშვთა სოფელი“</w:t>
      </w:r>
      <w:r w:rsidR="002D320F" w:rsidRPr="00C82F74">
        <w:rPr>
          <w:rFonts w:asciiTheme="majorHAnsi" w:hAnsiTheme="majorHAnsi"/>
          <w:sz w:val="18"/>
          <w:szCs w:val="18"/>
          <w:lang w:val="ka-GE"/>
        </w:rPr>
        <w:t xml:space="preserve"> ორი</w:t>
      </w:r>
      <w:r w:rsidR="00794564" w:rsidRPr="00C82F74">
        <w:rPr>
          <w:rFonts w:asciiTheme="majorHAnsi" w:hAnsiTheme="majorHAnsi"/>
          <w:sz w:val="18"/>
          <w:szCs w:val="18"/>
          <w:lang w:val="ka-GE"/>
        </w:rPr>
        <w:t xml:space="preserve"> </w:t>
      </w:r>
      <w:r w:rsidR="00B333C6" w:rsidRPr="00C82F74">
        <w:rPr>
          <w:rFonts w:asciiTheme="majorHAnsi" w:hAnsiTheme="majorHAnsi"/>
          <w:sz w:val="18"/>
          <w:szCs w:val="18"/>
          <w:lang w:val="ka-GE"/>
        </w:rPr>
        <w:t xml:space="preserve">პროექტის - </w:t>
      </w:r>
      <w:r w:rsidR="00B333C6" w:rsidRPr="00C82F74">
        <w:rPr>
          <w:rFonts w:asciiTheme="majorHAnsi" w:hAnsiTheme="majorHAnsi"/>
          <w:sz w:val="18"/>
          <w:szCs w:val="18"/>
        </w:rPr>
        <w:t xml:space="preserve"> </w:t>
      </w:r>
      <w:r w:rsidR="00B333C6" w:rsidRPr="00C82F74">
        <w:rPr>
          <w:rFonts w:asciiTheme="majorHAnsi" w:hAnsiTheme="majorHAnsi"/>
          <w:b/>
          <w:sz w:val="18"/>
          <w:szCs w:val="18"/>
          <w:lang w:val="ka-GE"/>
        </w:rPr>
        <w:t>„</w:t>
      </w:r>
      <w:r w:rsidR="002D320F" w:rsidRPr="00C82F74">
        <w:rPr>
          <w:rFonts w:asciiTheme="majorHAnsi" w:hAnsiTheme="majorHAnsi"/>
          <w:b/>
          <w:sz w:val="18"/>
          <w:szCs w:val="18"/>
          <w:lang w:val="ka-GE"/>
        </w:rPr>
        <w:t xml:space="preserve"> თბილისის სტანდარტული პროექტი 2024-2026“ და ,,ქუთაისის სტანდარტული პროექტი</w:t>
      </w:r>
      <w:r w:rsidR="007E1D38" w:rsidRPr="00C82F74">
        <w:rPr>
          <w:rFonts w:asciiTheme="majorHAnsi" w:hAnsiTheme="majorHAnsi"/>
          <w:b/>
          <w:sz w:val="18"/>
          <w:szCs w:val="18"/>
          <w:lang w:val="ka-GE"/>
        </w:rPr>
        <w:t xml:space="preserve"> </w:t>
      </w:r>
      <w:r w:rsidR="002D320F" w:rsidRPr="00C82F74">
        <w:rPr>
          <w:rFonts w:asciiTheme="majorHAnsi" w:hAnsiTheme="majorHAnsi"/>
          <w:b/>
          <w:sz w:val="18"/>
          <w:szCs w:val="18"/>
          <w:lang w:val="ka-GE"/>
        </w:rPr>
        <w:t xml:space="preserve">2024-2026“ </w:t>
      </w:r>
      <w:r w:rsidR="00B333C6" w:rsidRPr="00C82F74">
        <w:rPr>
          <w:rFonts w:asciiTheme="majorHAnsi" w:hAnsiTheme="majorHAnsi"/>
          <w:sz w:val="18"/>
          <w:szCs w:val="18"/>
          <w:lang w:val="ka-GE"/>
        </w:rPr>
        <w:t>ფარგლებში</w:t>
      </w:r>
      <w:r w:rsidR="00D00D5E" w:rsidRPr="00C82F74">
        <w:rPr>
          <w:rFonts w:asciiTheme="majorHAnsi" w:hAnsiTheme="majorHAnsi"/>
          <w:sz w:val="18"/>
          <w:szCs w:val="18"/>
        </w:rPr>
        <w:t>,</w:t>
      </w:r>
      <w:r w:rsidR="00B333C6" w:rsidRPr="00C82F74">
        <w:rPr>
          <w:rFonts w:asciiTheme="majorHAnsi" w:hAnsiTheme="majorHAnsi"/>
          <w:sz w:val="18"/>
          <w:szCs w:val="18"/>
          <w:lang w:val="ka-GE"/>
        </w:rPr>
        <w:t xml:space="preserve"> </w:t>
      </w:r>
      <w:r w:rsidR="00D00D5E" w:rsidRPr="00C82F74">
        <w:rPr>
          <w:rFonts w:asciiTheme="majorHAnsi" w:hAnsiTheme="majorHAnsi" w:cs="Sylfaen"/>
          <w:color w:val="222222"/>
          <w:sz w:val="18"/>
          <w:szCs w:val="18"/>
        </w:rPr>
        <w:t>აცხადებს</w:t>
      </w:r>
      <w:r w:rsidR="00D00D5E" w:rsidRPr="00C82F74">
        <w:rPr>
          <w:rFonts w:asciiTheme="majorHAnsi" w:hAnsiTheme="majorHAnsi" w:cs="Arial"/>
          <w:color w:val="222222"/>
          <w:sz w:val="18"/>
          <w:szCs w:val="18"/>
        </w:rPr>
        <w:t xml:space="preserve"> </w:t>
      </w:r>
      <w:r w:rsidR="00D00D5E" w:rsidRPr="00C82F74">
        <w:rPr>
          <w:rFonts w:asciiTheme="majorHAnsi" w:hAnsiTheme="majorHAnsi"/>
          <w:sz w:val="18"/>
          <w:szCs w:val="18"/>
        </w:rPr>
        <w:t>ტენდერს</w:t>
      </w:r>
      <w:r w:rsidR="00D00D5E" w:rsidRPr="00C82F74">
        <w:rPr>
          <w:rFonts w:asciiTheme="majorHAnsi" w:hAnsiTheme="majorHAnsi"/>
          <w:sz w:val="18"/>
          <w:szCs w:val="18"/>
          <w:lang w:val="ru-RU"/>
        </w:rPr>
        <w:t xml:space="preserve"> </w:t>
      </w:r>
      <w:r w:rsidR="00E11600" w:rsidRPr="00C82F74">
        <w:rPr>
          <w:rFonts w:asciiTheme="majorHAnsi" w:hAnsiTheme="majorHAnsi"/>
          <w:sz w:val="18"/>
          <w:szCs w:val="18"/>
          <w:lang w:val="ru-RU"/>
        </w:rPr>
        <w:t>გარე შეფასების მომსახურების შესყიდვ</w:t>
      </w:r>
      <w:r w:rsidR="00E11600" w:rsidRPr="00C82F74">
        <w:rPr>
          <w:rFonts w:asciiTheme="majorHAnsi" w:hAnsiTheme="majorHAnsi"/>
          <w:sz w:val="18"/>
          <w:szCs w:val="18"/>
          <w:lang w:val="ka-GE"/>
        </w:rPr>
        <w:t xml:space="preserve">ის მიზნით და </w:t>
      </w:r>
      <w:r w:rsidR="00B333C6" w:rsidRPr="00C82F74">
        <w:rPr>
          <w:rFonts w:asciiTheme="majorHAnsi" w:hAnsiTheme="majorHAnsi" w:cs="Sylfaen"/>
          <w:color w:val="222222"/>
          <w:sz w:val="18"/>
          <w:szCs w:val="18"/>
        </w:rPr>
        <w:t>იწვევს</w:t>
      </w:r>
      <w:r w:rsidR="00B333C6" w:rsidRPr="00C82F74">
        <w:rPr>
          <w:rFonts w:asciiTheme="majorHAnsi" w:hAnsiTheme="majorHAnsi" w:cs="Arial"/>
          <w:color w:val="222222"/>
          <w:sz w:val="18"/>
          <w:szCs w:val="18"/>
        </w:rPr>
        <w:t xml:space="preserve"> </w:t>
      </w:r>
      <w:r w:rsidR="00485B1D" w:rsidRPr="00C82F74">
        <w:rPr>
          <w:rFonts w:asciiTheme="majorHAnsi" w:hAnsiTheme="majorHAnsi" w:cs="Arial"/>
          <w:color w:val="222222"/>
          <w:sz w:val="18"/>
          <w:szCs w:val="18"/>
          <w:lang w:val="ka-GE"/>
        </w:rPr>
        <w:t>ფ</w:t>
      </w:r>
      <w:r w:rsidR="00B333C6" w:rsidRPr="00C82F74">
        <w:rPr>
          <w:rFonts w:asciiTheme="majorHAnsi" w:hAnsiTheme="majorHAnsi" w:cs="Sylfaen"/>
          <w:color w:val="222222"/>
          <w:sz w:val="18"/>
          <w:szCs w:val="18"/>
        </w:rPr>
        <w:t>იზიკურ</w:t>
      </w:r>
      <w:r w:rsidR="005C6467" w:rsidRPr="00C82F74">
        <w:rPr>
          <w:rFonts w:asciiTheme="majorHAnsi" w:hAnsiTheme="majorHAnsi" w:cs="Sylfaen"/>
          <w:color w:val="222222"/>
          <w:sz w:val="18"/>
          <w:szCs w:val="18"/>
          <w:lang w:val="ka-GE"/>
        </w:rPr>
        <w:t>/იურიდიულ</w:t>
      </w:r>
      <w:r w:rsidR="00B333C6" w:rsidRPr="00C82F74">
        <w:rPr>
          <w:rFonts w:asciiTheme="majorHAnsi" w:hAnsiTheme="majorHAnsi" w:cs="Arial"/>
          <w:color w:val="222222"/>
          <w:sz w:val="18"/>
          <w:szCs w:val="18"/>
        </w:rPr>
        <w:t xml:space="preserve"> </w:t>
      </w:r>
      <w:r w:rsidR="00B333C6" w:rsidRPr="00C82F74">
        <w:rPr>
          <w:rFonts w:asciiTheme="majorHAnsi" w:hAnsiTheme="majorHAnsi" w:cs="Sylfaen"/>
          <w:color w:val="222222"/>
          <w:sz w:val="18"/>
          <w:szCs w:val="18"/>
        </w:rPr>
        <w:t>პირ</w:t>
      </w:r>
      <w:r w:rsidR="005C6467" w:rsidRPr="00C82F74">
        <w:rPr>
          <w:rFonts w:asciiTheme="majorHAnsi" w:hAnsiTheme="majorHAnsi" w:cs="Sylfaen"/>
          <w:color w:val="222222"/>
          <w:sz w:val="18"/>
          <w:szCs w:val="18"/>
          <w:lang w:val="ka-GE"/>
        </w:rPr>
        <w:t>ებ</w:t>
      </w:r>
      <w:r w:rsidR="00B333C6" w:rsidRPr="00C82F74">
        <w:rPr>
          <w:rFonts w:asciiTheme="majorHAnsi" w:hAnsiTheme="majorHAnsi" w:cs="Sylfaen"/>
          <w:color w:val="222222"/>
          <w:sz w:val="18"/>
          <w:szCs w:val="18"/>
        </w:rPr>
        <w:t>ს</w:t>
      </w:r>
      <w:r w:rsidR="00B333C6" w:rsidRPr="00C82F74">
        <w:rPr>
          <w:rFonts w:asciiTheme="majorHAnsi" w:hAnsiTheme="majorHAnsi" w:cs="Arial"/>
          <w:color w:val="222222"/>
          <w:sz w:val="18"/>
          <w:szCs w:val="18"/>
        </w:rPr>
        <w:t xml:space="preserve"> </w:t>
      </w:r>
      <w:r w:rsidR="00B333C6" w:rsidRPr="00C82F74">
        <w:rPr>
          <w:rFonts w:asciiTheme="majorHAnsi" w:hAnsiTheme="majorHAnsi" w:cs="Sylfaen"/>
          <w:color w:val="222222"/>
          <w:sz w:val="18"/>
          <w:szCs w:val="18"/>
        </w:rPr>
        <w:t>ტენდერში</w:t>
      </w:r>
      <w:r w:rsidR="00B333C6" w:rsidRPr="00C82F74">
        <w:rPr>
          <w:rFonts w:asciiTheme="majorHAnsi" w:hAnsiTheme="majorHAnsi" w:cs="Arial"/>
          <w:color w:val="222222"/>
          <w:sz w:val="18"/>
          <w:szCs w:val="18"/>
        </w:rPr>
        <w:t xml:space="preserve"> </w:t>
      </w:r>
      <w:r w:rsidR="00B333C6" w:rsidRPr="00C82F74">
        <w:rPr>
          <w:rFonts w:asciiTheme="majorHAnsi" w:hAnsiTheme="majorHAnsi" w:cs="Sylfaen"/>
          <w:color w:val="222222"/>
          <w:sz w:val="18"/>
          <w:szCs w:val="18"/>
        </w:rPr>
        <w:t>მონაწილეობის</w:t>
      </w:r>
      <w:r w:rsidR="00B333C6" w:rsidRPr="00C82F74">
        <w:rPr>
          <w:rFonts w:asciiTheme="majorHAnsi" w:hAnsiTheme="majorHAnsi" w:cs="Arial"/>
          <w:color w:val="222222"/>
          <w:sz w:val="18"/>
          <w:szCs w:val="18"/>
        </w:rPr>
        <w:t xml:space="preserve"> </w:t>
      </w:r>
      <w:r w:rsidR="00B333C6" w:rsidRPr="00C82F74">
        <w:rPr>
          <w:rFonts w:asciiTheme="majorHAnsi" w:hAnsiTheme="majorHAnsi" w:cs="Sylfaen"/>
          <w:color w:val="222222"/>
          <w:sz w:val="18"/>
          <w:szCs w:val="18"/>
        </w:rPr>
        <w:t>მისაღებად</w:t>
      </w:r>
      <w:r w:rsidR="00B333C6" w:rsidRPr="00C82F74">
        <w:rPr>
          <w:rFonts w:asciiTheme="majorHAnsi" w:hAnsiTheme="majorHAnsi" w:cs="Arial"/>
          <w:color w:val="222222"/>
          <w:sz w:val="18"/>
          <w:szCs w:val="18"/>
        </w:rPr>
        <w:t>.</w:t>
      </w:r>
    </w:p>
    <w:p w14:paraId="52D8A0CA" w14:textId="77777777" w:rsidR="00AF6B40" w:rsidRPr="00C82F74" w:rsidRDefault="00AF6B40" w:rsidP="000A2AA4">
      <w:pPr>
        <w:spacing w:after="0" w:line="240" w:lineRule="auto"/>
        <w:jc w:val="both"/>
        <w:rPr>
          <w:rFonts w:asciiTheme="majorHAnsi" w:hAnsiTheme="majorHAnsi"/>
          <w:b/>
          <w:lang w:val="ka-GE"/>
        </w:rPr>
      </w:pPr>
    </w:p>
    <w:p w14:paraId="5B9D40CB" w14:textId="77777777" w:rsidR="008145D9" w:rsidRPr="00C82F74" w:rsidRDefault="00AF6B40" w:rsidP="00EC0B01">
      <w:pPr>
        <w:spacing w:after="0" w:line="240" w:lineRule="auto"/>
        <w:jc w:val="both"/>
        <w:rPr>
          <w:rFonts w:asciiTheme="majorHAnsi" w:hAnsiTheme="majorHAnsi"/>
          <w:color w:val="00B0F0"/>
          <w:sz w:val="30"/>
          <w:szCs w:val="30"/>
        </w:rPr>
      </w:pPr>
      <w:r w:rsidRPr="00C82F74">
        <w:rPr>
          <w:rStyle w:val="apple-style-span"/>
          <w:rFonts w:asciiTheme="majorHAnsi" w:hAnsiTheme="majorHAnsi"/>
          <w:color w:val="00B0F0"/>
          <w:sz w:val="30"/>
          <w:szCs w:val="30"/>
        </w:rPr>
        <w:t xml:space="preserve">ინფორმაცია ორგანიზაციის შესახებ: </w:t>
      </w:r>
    </w:p>
    <w:p w14:paraId="3ACB9CAA" w14:textId="77777777" w:rsidR="00AF6B40" w:rsidRPr="00C82F74" w:rsidRDefault="00AF6B40" w:rsidP="00AF6B40">
      <w:pPr>
        <w:pStyle w:val="ListParagraph"/>
        <w:ind w:left="0"/>
        <w:jc w:val="both"/>
        <w:rPr>
          <w:rFonts w:asciiTheme="majorHAnsi" w:hAnsiTheme="majorHAnsi"/>
          <w:sz w:val="18"/>
          <w:szCs w:val="18"/>
          <w:lang w:val="ru-RU"/>
        </w:rPr>
      </w:pPr>
      <w:r w:rsidRPr="00C82F74">
        <w:rPr>
          <w:rFonts w:asciiTheme="majorHAnsi" w:hAnsiTheme="majorHAnsi"/>
          <w:sz w:val="18"/>
          <w:szCs w:val="18"/>
          <w:lang w:val="ru-RU"/>
        </w:rPr>
        <w:t xml:space="preserve">საქართველოს SOS ბავშვთა სოფელი 1989 წლიდან საქმიანობს საქართველოში, ბავშვთა კეთილდღეობის სფეროში. ორგანიზაციის მიზანია სოციალურად დაუცველი ბავშვებისა და მათი მშობლების, ასევე, მშობელთა მზრუნველობას მოკლებული ბავშვებისა და ახალგაზრდების უფლებების დაცვა, თემზე დაფუძნებული და ალტერნატიული მომსახურებების შეთავაზებით, მათი სოციალური ფუნქციონირების აღდგენა-გაუმჯობესება. </w:t>
      </w:r>
    </w:p>
    <w:p w14:paraId="3045F555" w14:textId="77777777" w:rsidR="00AF6B40" w:rsidRPr="00C82F74" w:rsidRDefault="00AF6B40" w:rsidP="00AF6B40">
      <w:pPr>
        <w:pStyle w:val="ListParagraph"/>
        <w:ind w:left="0"/>
        <w:rPr>
          <w:rFonts w:asciiTheme="majorHAnsi" w:hAnsiTheme="majorHAnsi"/>
          <w:sz w:val="18"/>
          <w:szCs w:val="18"/>
          <w:lang w:val="ru-RU"/>
        </w:rPr>
      </w:pPr>
      <w:r w:rsidRPr="00C82F74">
        <w:rPr>
          <w:rFonts w:asciiTheme="majorHAnsi" w:hAnsiTheme="majorHAnsi"/>
          <w:sz w:val="18"/>
          <w:szCs w:val="18"/>
          <w:lang w:val="ru-RU"/>
        </w:rPr>
        <w:t xml:space="preserve">დამატებითი ინფორმაციისთვის იხილეთ ორგანიზაციის Facebook გვერდი: </w:t>
      </w:r>
      <w:hyperlink r:id="rId7" w:history="1">
        <w:r w:rsidRPr="00C82F74">
          <w:rPr>
            <w:rFonts w:asciiTheme="majorHAnsi" w:hAnsiTheme="majorHAnsi"/>
            <w:sz w:val="18"/>
            <w:szCs w:val="18"/>
            <w:lang w:val="ru-RU"/>
          </w:rPr>
          <w:t>https://www.facebook.com/SOSChildrensVillagesGeorgia</w:t>
        </w:r>
      </w:hyperlink>
    </w:p>
    <w:p w14:paraId="06E193FA" w14:textId="77777777" w:rsidR="00AF6B40" w:rsidRPr="00C82F74" w:rsidRDefault="00AF6B40" w:rsidP="000A2AA4">
      <w:pPr>
        <w:spacing w:after="0" w:line="240" w:lineRule="auto"/>
        <w:jc w:val="both"/>
        <w:rPr>
          <w:rFonts w:asciiTheme="majorHAnsi" w:hAnsiTheme="majorHAnsi"/>
          <w:b/>
          <w:lang w:val="ka-GE"/>
        </w:rPr>
      </w:pPr>
    </w:p>
    <w:p w14:paraId="16F685FC" w14:textId="77777777" w:rsidR="006E76CE" w:rsidRPr="00C82F74" w:rsidRDefault="006E76CE" w:rsidP="00EC0B01">
      <w:pPr>
        <w:spacing w:after="0" w:line="240" w:lineRule="auto"/>
        <w:jc w:val="both"/>
        <w:rPr>
          <w:rFonts w:asciiTheme="majorHAnsi" w:hAnsiTheme="majorHAnsi"/>
          <w:color w:val="00B0F0"/>
          <w:sz w:val="30"/>
          <w:szCs w:val="30"/>
        </w:rPr>
      </w:pPr>
      <w:r w:rsidRPr="00C82F74">
        <w:rPr>
          <w:rStyle w:val="apple-style-span"/>
          <w:rFonts w:asciiTheme="majorHAnsi" w:hAnsiTheme="majorHAnsi"/>
          <w:color w:val="00B0F0"/>
          <w:sz w:val="30"/>
          <w:szCs w:val="30"/>
          <w:lang w:val="ka-GE"/>
        </w:rPr>
        <w:t xml:space="preserve">მოკლე </w:t>
      </w:r>
      <w:r w:rsidRPr="00C82F74">
        <w:rPr>
          <w:rStyle w:val="apple-style-span"/>
          <w:rFonts w:asciiTheme="majorHAnsi" w:hAnsiTheme="majorHAnsi"/>
          <w:color w:val="00B0F0"/>
          <w:sz w:val="30"/>
          <w:szCs w:val="30"/>
        </w:rPr>
        <w:t xml:space="preserve">ინფორმაცია </w:t>
      </w:r>
      <w:r w:rsidRPr="00C82F74">
        <w:rPr>
          <w:rStyle w:val="apple-style-span"/>
          <w:rFonts w:asciiTheme="majorHAnsi" w:hAnsiTheme="majorHAnsi"/>
          <w:color w:val="00B0F0"/>
          <w:sz w:val="30"/>
          <w:szCs w:val="30"/>
          <w:lang w:val="ka-GE"/>
        </w:rPr>
        <w:t>პროექტების</w:t>
      </w:r>
      <w:r w:rsidRPr="00C82F74">
        <w:rPr>
          <w:rStyle w:val="apple-style-span"/>
          <w:rFonts w:asciiTheme="majorHAnsi" w:hAnsiTheme="majorHAnsi"/>
          <w:color w:val="00B0F0"/>
          <w:sz w:val="30"/>
          <w:szCs w:val="30"/>
        </w:rPr>
        <w:t xml:space="preserve"> შესახებ: </w:t>
      </w:r>
    </w:p>
    <w:p w14:paraId="0A7ED5D0" w14:textId="77777777" w:rsidR="006E76CE" w:rsidRPr="00C82F74" w:rsidRDefault="006E76CE" w:rsidP="006E76CE">
      <w:pPr>
        <w:spacing w:after="0" w:line="240" w:lineRule="auto"/>
        <w:jc w:val="both"/>
        <w:rPr>
          <w:rFonts w:asciiTheme="majorHAnsi" w:hAnsiTheme="majorHAnsi"/>
          <w:sz w:val="18"/>
          <w:szCs w:val="18"/>
          <w:lang w:val="ru-RU"/>
        </w:rPr>
      </w:pPr>
      <w:r w:rsidRPr="00C82F74">
        <w:rPr>
          <w:rFonts w:asciiTheme="majorHAnsi" w:hAnsiTheme="majorHAnsi"/>
          <w:sz w:val="18"/>
          <w:szCs w:val="18"/>
          <w:lang w:val="ka-GE"/>
        </w:rPr>
        <w:t>პროექტები - ,,</w:t>
      </w:r>
      <w:r w:rsidRPr="00C82F74">
        <w:rPr>
          <w:rFonts w:asciiTheme="majorHAnsi" w:hAnsiTheme="majorHAnsi"/>
          <w:b/>
          <w:sz w:val="18"/>
          <w:szCs w:val="18"/>
          <w:lang w:val="ka-GE"/>
        </w:rPr>
        <w:t xml:space="preserve">თბილისის სტანდარტული პროექტი 2024-2026“ და ,,ქუთაისის სტანდარტული პროექტი 2024-2026“ </w:t>
      </w:r>
      <w:r w:rsidRPr="00C82F74">
        <w:rPr>
          <w:rFonts w:asciiTheme="majorHAnsi" w:hAnsiTheme="majorHAnsi"/>
          <w:sz w:val="18"/>
          <w:szCs w:val="18"/>
          <w:lang w:val="ka-GE"/>
        </w:rPr>
        <w:t xml:space="preserve"> -</w:t>
      </w:r>
      <w:r w:rsidRPr="00C82F74">
        <w:rPr>
          <w:rFonts w:asciiTheme="majorHAnsi" w:hAnsiTheme="majorHAnsi"/>
          <w:sz w:val="18"/>
          <w:szCs w:val="18"/>
          <w:lang w:val="ru-RU"/>
        </w:rPr>
        <w:t xml:space="preserve">მიზნად ისახავს </w:t>
      </w:r>
      <w:r w:rsidRPr="00C82F74">
        <w:rPr>
          <w:rFonts w:asciiTheme="majorHAnsi" w:hAnsiTheme="majorHAnsi"/>
          <w:bCs/>
          <w:sz w:val="18"/>
          <w:szCs w:val="18"/>
          <w:lang w:val="ru-RU"/>
        </w:rPr>
        <w:t>ბავშვთა უფლებების კოდექსისა</w:t>
      </w:r>
      <w:r w:rsidRPr="00C82F74">
        <w:rPr>
          <w:rFonts w:asciiTheme="majorHAnsi" w:hAnsiTheme="majorHAnsi"/>
          <w:sz w:val="18"/>
          <w:szCs w:val="18"/>
          <w:lang w:val="ru-RU"/>
        </w:rPr>
        <w:t xml:space="preserve"> და </w:t>
      </w:r>
      <w:r w:rsidRPr="00C82F74">
        <w:rPr>
          <w:rFonts w:asciiTheme="majorHAnsi" w:hAnsiTheme="majorHAnsi"/>
          <w:bCs/>
          <w:sz w:val="18"/>
          <w:szCs w:val="18"/>
          <w:lang w:val="ru-RU"/>
        </w:rPr>
        <w:t>ადამიანის უფლებათა ეროვნული სტრატეგიის</w:t>
      </w:r>
      <w:r w:rsidRPr="00C82F74">
        <w:rPr>
          <w:rFonts w:asciiTheme="majorHAnsi" w:hAnsiTheme="majorHAnsi"/>
          <w:b/>
          <w:bCs/>
          <w:sz w:val="18"/>
          <w:szCs w:val="18"/>
          <w:lang w:val="ru-RU"/>
        </w:rPr>
        <w:t xml:space="preserve"> </w:t>
      </w:r>
      <w:r w:rsidRPr="00C82F74">
        <w:rPr>
          <w:rFonts w:asciiTheme="majorHAnsi" w:hAnsiTheme="majorHAnsi"/>
          <w:sz w:val="18"/>
          <w:szCs w:val="18"/>
          <w:lang w:val="ru-RU"/>
        </w:rPr>
        <w:t xml:space="preserve">განხორციელებაში წვლილის შეტანას.  პროექტის მიზანია  ხელი შეუწყოს თბილისში, ქუთაისსა  და მიმდებარე ქალაქებში მცხოვრები  მოწყვლადი (სოციალურად და ეკონომიკურად დაუცველი, რეინტეგრირებული, სახელმწიფო ან ალტერნატიულ ზრუნვაში მყოფი, მინდობით აღზრდაში მყოფი და მშობლის მზრუნველობის დაკარგვის რისკის ქვეშ მყოფი) ბავშვების, ახალგაზრდებისა და მათი ოჯახების </w:t>
      </w:r>
      <w:r w:rsidRPr="00C82F74">
        <w:rPr>
          <w:rFonts w:asciiTheme="majorHAnsi" w:hAnsiTheme="majorHAnsi"/>
          <w:bCs/>
          <w:sz w:val="18"/>
          <w:szCs w:val="18"/>
          <w:lang w:val="ru-RU"/>
        </w:rPr>
        <w:t>ფსიქოსოციალურ და ეკონომიკურ კეთილდღეობას</w:t>
      </w:r>
      <w:r w:rsidRPr="00C82F74">
        <w:rPr>
          <w:rFonts w:asciiTheme="majorHAnsi" w:hAnsiTheme="majorHAnsi"/>
          <w:sz w:val="18"/>
          <w:szCs w:val="18"/>
          <w:lang w:val="ru-RU"/>
        </w:rPr>
        <w:t>.</w:t>
      </w:r>
    </w:p>
    <w:p w14:paraId="3EDD480E" w14:textId="77777777" w:rsidR="006E76CE" w:rsidRPr="00C82F74" w:rsidRDefault="006E76CE" w:rsidP="006E76CE">
      <w:pPr>
        <w:spacing w:after="0" w:line="240" w:lineRule="auto"/>
        <w:ind w:firstLine="810"/>
        <w:rPr>
          <w:rFonts w:asciiTheme="majorHAnsi" w:hAnsiTheme="majorHAnsi"/>
          <w:b/>
          <w:lang w:val="ka-GE"/>
        </w:rPr>
      </w:pPr>
    </w:p>
    <w:p w14:paraId="4A222377" w14:textId="77777777" w:rsidR="000C4BF1" w:rsidRPr="00C82F74" w:rsidRDefault="00715F3E" w:rsidP="000C4BF1">
      <w:pPr>
        <w:spacing w:after="0" w:line="240" w:lineRule="auto"/>
        <w:jc w:val="both"/>
        <w:rPr>
          <w:rStyle w:val="apple-style-span"/>
          <w:rFonts w:asciiTheme="majorHAnsi" w:hAnsiTheme="majorHAnsi"/>
          <w:color w:val="00B0F0"/>
          <w:sz w:val="30"/>
          <w:szCs w:val="30"/>
        </w:rPr>
      </w:pPr>
      <w:r w:rsidRPr="00C82F74">
        <w:rPr>
          <w:rStyle w:val="apple-style-span"/>
          <w:rFonts w:asciiTheme="majorHAnsi" w:hAnsiTheme="majorHAnsi"/>
          <w:color w:val="00B0F0"/>
          <w:sz w:val="30"/>
          <w:szCs w:val="30"/>
          <w:lang w:val="ka-GE"/>
        </w:rPr>
        <w:t>გარე შეფასების</w:t>
      </w:r>
      <w:r w:rsidR="000C4BF1" w:rsidRPr="00C82F74">
        <w:rPr>
          <w:rStyle w:val="apple-style-span"/>
          <w:rFonts w:asciiTheme="majorHAnsi" w:hAnsiTheme="majorHAnsi"/>
          <w:color w:val="00B0F0"/>
          <w:sz w:val="30"/>
          <w:szCs w:val="30"/>
        </w:rPr>
        <w:t xml:space="preserve"> მიზანი:</w:t>
      </w:r>
    </w:p>
    <w:p w14:paraId="1AB77907" w14:textId="77777777" w:rsidR="0008288D" w:rsidRPr="00C82F74" w:rsidRDefault="000C4BF1" w:rsidP="000C4BF1">
      <w:pPr>
        <w:spacing w:after="0" w:line="240" w:lineRule="auto"/>
        <w:jc w:val="both"/>
        <w:rPr>
          <w:rFonts w:asciiTheme="majorHAnsi" w:hAnsiTheme="majorHAnsi"/>
          <w:sz w:val="18"/>
          <w:szCs w:val="18"/>
          <w:lang w:val="ka-GE"/>
        </w:rPr>
      </w:pPr>
      <w:r w:rsidRPr="00C82F74">
        <w:rPr>
          <w:rFonts w:asciiTheme="majorHAnsi" w:hAnsiTheme="majorHAnsi"/>
          <w:sz w:val="18"/>
          <w:szCs w:val="18"/>
          <w:lang w:val="ka-GE"/>
        </w:rPr>
        <w:t xml:space="preserve">საბოლოო შეფასების მიზანია </w:t>
      </w:r>
      <w:r w:rsidR="00740C40" w:rsidRPr="00C82F74">
        <w:rPr>
          <w:rFonts w:asciiTheme="majorHAnsi" w:hAnsiTheme="majorHAnsi"/>
          <w:sz w:val="18"/>
          <w:szCs w:val="18"/>
          <w:lang w:val="ka-GE"/>
        </w:rPr>
        <w:t xml:space="preserve">ორი </w:t>
      </w:r>
      <w:r w:rsidRPr="00C82F74">
        <w:rPr>
          <w:rFonts w:asciiTheme="majorHAnsi" w:hAnsiTheme="majorHAnsi"/>
          <w:sz w:val="18"/>
          <w:szCs w:val="18"/>
          <w:lang w:val="ka-GE"/>
        </w:rPr>
        <w:t>სამწლიანი პროექტ</w:t>
      </w:r>
      <w:r w:rsidR="00740C40" w:rsidRPr="00C82F74">
        <w:rPr>
          <w:rFonts w:asciiTheme="majorHAnsi" w:hAnsiTheme="majorHAnsi"/>
          <w:sz w:val="18"/>
          <w:szCs w:val="18"/>
          <w:lang w:val="ka-GE"/>
        </w:rPr>
        <w:t>ი</w:t>
      </w:r>
      <w:r w:rsidRPr="00C82F74">
        <w:rPr>
          <w:rFonts w:asciiTheme="majorHAnsi" w:hAnsiTheme="majorHAnsi"/>
          <w:sz w:val="18"/>
          <w:szCs w:val="18"/>
          <w:lang w:val="ka-GE"/>
        </w:rPr>
        <w:t>ს შედეგებისა</w:t>
      </w:r>
      <w:r w:rsidR="009077D8" w:rsidRPr="00C82F74">
        <w:rPr>
          <w:rFonts w:asciiTheme="majorHAnsi" w:hAnsiTheme="majorHAnsi"/>
          <w:sz w:val="18"/>
          <w:szCs w:val="18"/>
        </w:rPr>
        <w:t xml:space="preserve"> </w:t>
      </w:r>
      <w:r w:rsidR="009077D8" w:rsidRPr="00C82F74">
        <w:rPr>
          <w:rFonts w:asciiTheme="majorHAnsi" w:hAnsiTheme="majorHAnsi"/>
          <w:sz w:val="18"/>
          <w:szCs w:val="18"/>
          <w:lang w:val="ka-GE"/>
        </w:rPr>
        <w:t>და მიღწევების</w:t>
      </w:r>
      <w:r w:rsidRPr="00C82F74">
        <w:rPr>
          <w:rFonts w:asciiTheme="majorHAnsi" w:hAnsiTheme="majorHAnsi"/>
          <w:sz w:val="18"/>
          <w:szCs w:val="18"/>
          <w:lang w:val="ka-GE"/>
        </w:rPr>
        <w:t xml:space="preserve"> შეფასება</w:t>
      </w:r>
      <w:r w:rsidR="009077D8" w:rsidRPr="00C82F74">
        <w:rPr>
          <w:rFonts w:asciiTheme="majorHAnsi" w:hAnsiTheme="majorHAnsi"/>
          <w:sz w:val="18"/>
          <w:szCs w:val="18"/>
          <w:lang w:val="ka-GE"/>
        </w:rPr>
        <w:t xml:space="preserve"> </w:t>
      </w:r>
      <w:r w:rsidR="009077D8" w:rsidRPr="00C82F74">
        <w:rPr>
          <w:rFonts w:asciiTheme="majorHAnsi" w:hAnsiTheme="majorHAnsi"/>
          <w:sz w:val="18"/>
          <w:szCs w:val="18"/>
        </w:rPr>
        <w:t>OECD/DAC</w:t>
      </w:r>
      <w:r w:rsidR="009077D8" w:rsidRPr="00C82F74">
        <w:rPr>
          <w:rFonts w:asciiTheme="majorHAnsi" w:hAnsiTheme="majorHAnsi"/>
          <w:sz w:val="18"/>
          <w:szCs w:val="18"/>
          <w:lang w:val="ka-GE"/>
        </w:rPr>
        <w:t xml:space="preserve"> კრიტერიუმების  (</w:t>
      </w:r>
      <w:r w:rsidR="009077D8" w:rsidRPr="00C82F74">
        <w:rPr>
          <w:rFonts w:asciiTheme="majorHAnsi" w:eastAsia="Times New Roman" w:hAnsiTheme="majorHAnsi" w:cs="Arial"/>
          <w:b/>
          <w:bCs/>
          <w:sz w:val="18"/>
          <w:szCs w:val="18"/>
        </w:rPr>
        <w:t>relevance, effectiveness, efficiency, impact, and sustainability</w:t>
      </w:r>
      <w:r w:rsidR="009077D8" w:rsidRPr="00C82F74">
        <w:rPr>
          <w:rFonts w:asciiTheme="majorHAnsi" w:eastAsia="Times New Roman" w:hAnsiTheme="majorHAnsi" w:cs="Arial"/>
          <w:sz w:val="18"/>
          <w:szCs w:val="18"/>
          <w:lang w:val="ka-GE"/>
        </w:rPr>
        <w:t xml:space="preserve">) </w:t>
      </w:r>
      <w:r w:rsidR="009077D8" w:rsidRPr="00C82F74">
        <w:rPr>
          <w:rFonts w:asciiTheme="majorHAnsi" w:hAnsiTheme="majorHAnsi"/>
          <w:sz w:val="18"/>
          <w:szCs w:val="18"/>
          <w:lang w:val="ka-GE"/>
        </w:rPr>
        <w:t>გათვალისწინებით</w:t>
      </w:r>
      <w:r w:rsidRPr="00C82F74">
        <w:rPr>
          <w:rFonts w:asciiTheme="majorHAnsi" w:hAnsiTheme="majorHAnsi"/>
          <w:sz w:val="18"/>
          <w:szCs w:val="18"/>
          <w:lang w:val="ka-GE"/>
        </w:rPr>
        <w:t>,</w:t>
      </w:r>
      <w:r w:rsidR="0008288D" w:rsidRPr="00C82F74">
        <w:rPr>
          <w:rFonts w:asciiTheme="majorHAnsi" w:hAnsiTheme="majorHAnsi"/>
          <w:sz w:val="18"/>
          <w:szCs w:val="18"/>
          <w:lang w:val="ka-GE"/>
        </w:rPr>
        <w:t xml:space="preserve"> </w:t>
      </w:r>
      <w:r w:rsidRPr="00C82F74">
        <w:rPr>
          <w:rFonts w:asciiTheme="majorHAnsi" w:hAnsiTheme="majorHAnsi"/>
          <w:sz w:val="18"/>
          <w:szCs w:val="18"/>
          <w:lang w:val="ka-GE"/>
        </w:rPr>
        <w:t>რათა</w:t>
      </w:r>
      <w:r w:rsidR="0008288D" w:rsidRPr="00C82F74">
        <w:rPr>
          <w:rFonts w:asciiTheme="majorHAnsi" w:hAnsiTheme="majorHAnsi"/>
          <w:sz w:val="18"/>
          <w:szCs w:val="18"/>
          <w:lang w:val="ka-GE"/>
        </w:rPr>
        <w:t xml:space="preserve"> შესაძლებელი გახდეს პროექტ</w:t>
      </w:r>
      <w:r w:rsidR="00740C40" w:rsidRPr="00C82F74">
        <w:rPr>
          <w:rFonts w:asciiTheme="majorHAnsi" w:hAnsiTheme="majorHAnsi"/>
          <w:sz w:val="18"/>
          <w:szCs w:val="18"/>
          <w:lang w:val="ka-GE"/>
        </w:rPr>
        <w:t>ები</w:t>
      </w:r>
      <w:r w:rsidR="0008288D" w:rsidRPr="00C82F74">
        <w:rPr>
          <w:rFonts w:asciiTheme="majorHAnsi" w:hAnsiTheme="majorHAnsi"/>
          <w:sz w:val="18"/>
          <w:szCs w:val="18"/>
          <w:lang w:val="ka-GE"/>
        </w:rPr>
        <w:t>ს მიერ სამიზნე ჯგუფზე განხორციელებული ცვლილებების შეფასება,  პროექტის მომსახურებების ეფექტურობისა და ეფექტიანობის  ანალიზი</w:t>
      </w:r>
      <w:r w:rsidR="00715F3E" w:rsidRPr="00C82F74">
        <w:rPr>
          <w:rFonts w:asciiTheme="majorHAnsi" w:hAnsiTheme="majorHAnsi"/>
          <w:sz w:val="18"/>
          <w:szCs w:val="18"/>
          <w:lang w:val="ka-GE"/>
        </w:rPr>
        <w:t>, საუკეთესო პრაქტიკისა გამოვლენა</w:t>
      </w:r>
      <w:r w:rsidR="0008288D" w:rsidRPr="00C82F74">
        <w:rPr>
          <w:rFonts w:asciiTheme="majorHAnsi" w:hAnsiTheme="majorHAnsi"/>
          <w:sz w:val="18"/>
          <w:szCs w:val="18"/>
          <w:lang w:val="ka-GE"/>
        </w:rPr>
        <w:t xml:space="preserve"> </w:t>
      </w:r>
      <w:r w:rsidR="00715F3E" w:rsidRPr="00C82F74">
        <w:rPr>
          <w:rFonts w:asciiTheme="majorHAnsi" w:hAnsiTheme="majorHAnsi"/>
          <w:sz w:val="18"/>
          <w:szCs w:val="18"/>
          <w:lang w:val="ka-GE"/>
        </w:rPr>
        <w:t xml:space="preserve">და მომავალი პროგრამირებისთვის და სტრატეგიული გადაწყვეტილბებისთვის ქმედითი რეკომენდაციების შემუშავება. </w:t>
      </w:r>
    </w:p>
    <w:p w14:paraId="0BAAD17F" w14:textId="77777777" w:rsidR="00747911" w:rsidRPr="00C82F74" w:rsidRDefault="00747911" w:rsidP="000C4BF1">
      <w:pPr>
        <w:spacing w:after="0" w:line="240" w:lineRule="auto"/>
        <w:jc w:val="both"/>
        <w:rPr>
          <w:rFonts w:asciiTheme="majorHAnsi" w:hAnsiTheme="majorHAnsi"/>
          <w:sz w:val="18"/>
          <w:szCs w:val="18"/>
          <w:lang w:val="ka-GE"/>
        </w:rPr>
      </w:pPr>
    </w:p>
    <w:p w14:paraId="3333A158" w14:textId="77777777" w:rsidR="00CC6A53" w:rsidRPr="00C82F74" w:rsidRDefault="00877071" w:rsidP="00CC6A53">
      <w:pPr>
        <w:spacing w:after="0" w:line="240" w:lineRule="auto"/>
        <w:jc w:val="both"/>
        <w:rPr>
          <w:rStyle w:val="apple-style-span"/>
          <w:rFonts w:asciiTheme="majorHAnsi" w:hAnsiTheme="majorHAnsi"/>
          <w:color w:val="00B0F0"/>
          <w:sz w:val="30"/>
          <w:szCs w:val="30"/>
        </w:rPr>
      </w:pPr>
      <w:r w:rsidRPr="00C82F74">
        <w:rPr>
          <w:rStyle w:val="apple-style-span"/>
          <w:rFonts w:asciiTheme="majorHAnsi" w:hAnsiTheme="majorHAnsi"/>
          <w:color w:val="00B0F0"/>
          <w:sz w:val="30"/>
          <w:szCs w:val="30"/>
          <w:lang w:val="ka-GE"/>
        </w:rPr>
        <w:t>წარსადგენი</w:t>
      </w:r>
      <w:r w:rsidR="00CC6A53" w:rsidRPr="00C82F74">
        <w:rPr>
          <w:rStyle w:val="apple-style-span"/>
          <w:rFonts w:asciiTheme="majorHAnsi" w:hAnsiTheme="majorHAnsi"/>
          <w:color w:val="00B0F0"/>
          <w:sz w:val="30"/>
          <w:szCs w:val="30"/>
          <w:lang w:val="ka-GE"/>
        </w:rPr>
        <w:t xml:space="preserve"> დოკუმენტაცია</w:t>
      </w:r>
      <w:r w:rsidR="00CC6A53" w:rsidRPr="00C82F74">
        <w:rPr>
          <w:rStyle w:val="apple-style-span"/>
          <w:rFonts w:asciiTheme="majorHAnsi" w:hAnsiTheme="majorHAnsi"/>
          <w:color w:val="00B0F0"/>
          <w:sz w:val="30"/>
          <w:szCs w:val="30"/>
        </w:rPr>
        <w:t xml:space="preserve">: </w:t>
      </w:r>
    </w:p>
    <w:p w14:paraId="5EC18D40" w14:textId="77777777" w:rsidR="00CC6A53" w:rsidRPr="00C82F74" w:rsidRDefault="00CC6A53" w:rsidP="00740C40">
      <w:pPr>
        <w:spacing w:after="0" w:line="240" w:lineRule="auto"/>
        <w:jc w:val="both"/>
        <w:rPr>
          <w:rFonts w:asciiTheme="majorHAnsi" w:hAnsiTheme="majorHAnsi"/>
          <w:color w:val="1D1D1D"/>
          <w:sz w:val="18"/>
          <w:szCs w:val="18"/>
          <w:lang w:val="ka-GE"/>
        </w:rPr>
      </w:pPr>
      <w:r w:rsidRPr="00C82F74">
        <w:rPr>
          <w:rStyle w:val="fontstyle01"/>
          <w:rFonts w:asciiTheme="majorHAnsi" w:hAnsiTheme="majorHAnsi"/>
          <w:lang w:val="ka-GE"/>
        </w:rPr>
        <w:t xml:space="preserve">დაინტერესებულმა ტენდერში მონაწილე  </w:t>
      </w:r>
      <w:r w:rsidRPr="00C82F74">
        <w:rPr>
          <w:rStyle w:val="fontstyle01"/>
          <w:rFonts w:asciiTheme="majorHAnsi" w:hAnsiTheme="majorHAnsi"/>
        </w:rPr>
        <w:t>ფიზიკურმა/იურიდიულმა პირმა უნდა</w:t>
      </w:r>
      <w:r w:rsidRPr="00C82F74">
        <w:rPr>
          <w:rStyle w:val="fontstyle01"/>
          <w:rFonts w:asciiTheme="majorHAnsi" w:hAnsiTheme="majorHAnsi"/>
          <w:lang w:val="ka-GE"/>
        </w:rPr>
        <w:t xml:space="preserve"> წარმოადგინოს ქვემოთ ჩამოთვლილი შემდეგი დოკუმენტები ქართულ ენაზე:</w:t>
      </w:r>
    </w:p>
    <w:p w14:paraId="4254B9C0" w14:textId="77777777" w:rsidR="00877071" w:rsidRPr="00C82F74" w:rsidRDefault="00877071" w:rsidP="00877071">
      <w:pPr>
        <w:pStyle w:val="NormalWeb"/>
        <w:numPr>
          <w:ilvl w:val="0"/>
          <w:numId w:val="40"/>
        </w:numPr>
        <w:tabs>
          <w:tab w:val="clear" w:pos="720"/>
        </w:tabs>
        <w:ind w:left="284" w:hanging="284"/>
        <w:jc w:val="both"/>
        <w:rPr>
          <w:rFonts w:asciiTheme="majorHAnsi" w:hAnsiTheme="majorHAnsi"/>
          <w:sz w:val="18"/>
          <w:szCs w:val="18"/>
        </w:rPr>
      </w:pPr>
      <w:r w:rsidRPr="00C82F74">
        <w:rPr>
          <w:rStyle w:val="Strong"/>
          <w:rFonts w:asciiTheme="majorHAnsi" w:hAnsiTheme="majorHAnsi" w:cs="Sylfaen"/>
          <w:sz w:val="18"/>
          <w:szCs w:val="18"/>
          <w:lang w:val="ka-GE"/>
        </w:rPr>
        <w:t>შეფასებაში მონაწილე პირების</w:t>
      </w:r>
      <w:r w:rsidR="00CC6A53" w:rsidRPr="00C82F74">
        <w:rPr>
          <w:rStyle w:val="Strong"/>
          <w:rFonts w:asciiTheme="majorHAnsi" w:hAnsiTheme="majorHAnsi"/>
          <w:sz w:val="18"/>
          <w:szCs w:val="18"/>
        </w:rPr>
        <w:t xml:space="preserve"> </w:t>
      </w:r>
      <w:r w:rsidR="00CC6A53" w:rsidRPr="00C82F74">
        <w:rPr>
          <w:rStyle w:val="Strong"/>
          <w:rFonts w:asciiTheme="majorHAnsi" w:hAnsiTheme="majorHAnsi" w:cs="Sylfaen"/>
          <w:sz w:val="18"/>
          <w:szCs w:val="18"/>
        </w:rPr>
        <w:t>რეზიუმე</w:t>
      </w:r>
      <w:r w:rsidR="00CC6A53" w:rsidRPr="00C82F74">
        <w:rPr>
          <w:rStyle w:val="Strong"/>
          <w:rFonts w:asciiTheme="majorHAnsi" w:hAnsiTheme="majorHAnsi"/>
          <w:sz w:val="18"/>
          <w:szCs w:val="18"/>
        </w:rPr>
        <w:t xml:space="preserve"> (CV)</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სამუშაო</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გამოცდილება</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და</w:t>
      </w:r>
      <w:r w:rsidR="00CC6A53" w:rsidRPr="00C82F74">
        <w:rPr>
          <w:rFonts w:asciiTheme="majorHAnsi" w:hAnsiTheme="majorHAnsi"/>
          <w:sz w:val="18"/>
          <w:szCs w:val="18"/>
        </w:rPr>
        <w:t xml:space="preserve"> </w:t>
      </w:r>
      <w:r w:rsidR="00CC6A53" w:rsidRPr="00C82F74">
        <w:rPr>
          <w:rStyle w:val="Strong"/>
          <w:rFonts w:asciiTheme="majorHAnsi" w:hAnsiTheme="majorHAnsi" w:cs="Sylfaen"/>
          <w:sz w:val="18"/>
          <w:szCs w:val="18"/>
        </w:rPr>
        <w:t>რეკომენდაციები</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მათ</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შორის</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ადრე</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ჩატარებული</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შეფასებების</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მაგალითები</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ან</w:t>
      </w:r>
      <w:r w:rsidR="00CC6A53" w:rsidRPr="00C82F74">
        <w:rPr>
          <w:rFonts w:asciiTheme="majorHAnsi" w:hAnsiTheme="majorHAnsi"/>
          <w:sz w:val="18"/>
          <w:szCs w:val="18"/>
        </w:rPr>
        <w:t xml:space="preserve"> </w:t>
      </w:r>
      <w:r w:rsidR="00CC6A53" w:rsidRPr="00C82F74">
        <w:rPr>
          <w:rFonts w:asciiTheme="majorHAnsi" w:hAnsiTheme="majorHAnsi" w:cs="Sylfaen"/>
          <w:sz w:val="18"/>
          <w:szCs w:val="18"/>
        </w:rPr>
        <w:t>ამონარიდები</w:t>
      </w:r>
      <w:r w:rsidR="00CC6A53" w:rsidRPr="00C82F74">
        <w:rPr>
          <w:rFonts w:asciiTheme="majorHAnsi" w:hAnsiTheme="majorHAnsi"/>
          <w:sz w:val="18"/>
          <w:szCs w:val="18"/>
        </w:rPr>
        <w:t>.</w:t>
      </w:r>
    </w:p>
    <w:p w14:paraId="4766CB00" w14:textId="77777777" w:rsidR="00877071" w:rsidRPr="00C82F74" w:rsidRDefault="00CC6A53" w:rsidP="00877071">
      <w:pPr>
        <w:pStyle w:val="NormalWeb"/>
        <w:numPr>
          <w:ilvl w:val="0"/>
          <w:numId w:val="40"/>
        </w:numPr>
        <w:tabs>
          <w:tab w:val="clear" w:pos="720"/>
        </w:tabs>
        <w:ind w:left="284" w:hanging="284"/>
        <w:jc w:val="both"/>
        <w:rPr>
          <w:rFonts w:asciiTheme="majorHAnsi" w:hAnsiTheme="majorHAnsi"/>
          <w:sz w:val="18"/>
          <w:szCs w:val="18"/>
        </w:rPr>
      </w:pPr>
      <w:r w:rsidRPr="00C82F74">
        <w:rPr>
          <w:rStyle w:val="Strong"/>
          <w:rFonts w:asciiTheme="majorHAnsi" w:hAnsiTheme="majorHAnsi" w:cs="Sylfaen"/>
          <w:sz w:val="18"/>
          <w:szCs w:val="18"/>
        </w:rPr>
        <w:t>ტექნიკური</w:t>
      </w:r>
      <w:r w:rsidRPr="00C82F74">
        <w:rPr>
          <w:rStyle w:val="Strong"/>
          <w:rFonts w:asciiTheme="majorHAnsi" w:hAnsiTheme="majorHAnsi"/>
          <w:sz w:val="18"/>
          <w:szCs w:val="18"/>
        </w:rPr>
        <w:t xml:space="preserve"> </w:t>
      </w:r>
      <w:r w:rsidRPr="00C82F74">
        <w:rPr>
          <w:rStyle w:val="Strong"/>
          <w:rFonts w:asciiTheme="majorHAnsi" w:hAnsiTheme="majorHAnsi" w:cs="Sylfaen"/>
          <w:sz w:val="18"/>
          <w:szCs w:val="18"/>
        </w:rPr>
        <w:t>წინადადება</w:t>
      </w:r>
      <w:r w:rsidR="00274A3F" w:rsidRPr="00C82F74">
        <w:rPr>
          <w:rStyle w:val="Strong"/>
          <w:rFonts w:asciiTheme="majorHAnsi" w:hAnsiTheme="majorHAnsi" w:cs="Sylfaen"/>
          <w:sz w:val="18"/>
          <w:szCs w:val="18"/>
          <w:lang w:val="ka-GE"/>
        </w:rPr>
        <w:t>, რომელიც</w:t>
      </w:r>
      <w:r w:rsidR="00877071" w:rsidRPr="00C82F74">
        <w:rPr>
          <w:rFonts w:asciiTheme="majorHAnsi" w:hAnsiTheme="majorHAnsi"/>
          <w:sz w:val="18"/>
          <w:szCs w:val="18"/>
          <w:lang w:val="ka-GE"/>
        </w:rPr>
        <w:t xml:space="preserve"> </w:t>
      </w:r>
      <w:r w:rsidRPr="00C82F74">
        <w:rPr>
          <w:rFonts w:asciiTheme="majorHAnsi" w:hAnsiTheme="majorHAnsi" w:cs="Sylfaen"/>
          <w:b/>
          <w:sz w:val="18"/>
          <w:szCs w:val="18"/>
        </w:rPr>
        <w:t>მოიცავს</w:t>
      </w:r>
      <w:r w:rsidRPr="00C82F74">
        <w:rPr>
          <w:rFonts w:asciiTheme="majorHAnsi" w:hAnsiTheme="majorHAnsi"/>
          <w:b/>
          <w:sz w:val="18"/>
          <w:szCs w:val="18"/>
        </w:rPr>
        <w:t>:</w:t>
      </w:r>
      <w:r w:rsidR="00877071" w:rsidRPr="00C82F74">
        <w:rPr>
          <w:rFonts w:asciiTheme="majorHAnsi" w:hAnsiTheme="majorHAnsi"/>
          <w:sz w:val="18"/>
          <w:szCs w:val="18"/>
          <w:lang w:val="ka-GE"/>
        </w:rPr>
        <w:t xml:space="preserve"> </w:t>
      </w:r>
      <w:r w:rsidRPr="00C82F74">
        <w:rPr>
          <w:rFonts w:asciiTheme="majorHAnsi" w:hAnsiTheme="majorHAnsi" w:cs="Sylfaen"/>
          <w:sz w:val="18"/>
          <w:szCs w:val="18"/>
          <w:lang w:val="ka-GE"/>
        </w:rPr>
        <w:t>კვლევის</w:t>
      </w:r>
      <w:r w:rsidRPr="00C82F74">
        <w:rPr>
          <w:rFonts w:asciiTheme="majorHAnsi" w:hAnsiTheme="majorHAnsi"/>
          <w:sz w:val="18"/>
          <w:szCs w:val="18"/>
        </w:rPr>
        <w:t xml:space="preserve"> </w:t>
      </w:r>
      <w:r w:rsidRPr="00C82F74">
        <w:rPr>
          <w:rStyle w:val="Strong"/>
          <w:rFonts w:asciiTheme="majorHAnsi" w:hAnsiTheme="majorHAnsi" w:cs="Sylfaen"/>
          <w:b w:val="0"/>
          <w:sz w:val="18"/>
          <w:szCs w:val="18"/>
        </w:rPr>
        <w:t>მეთოდოლოგიას</w:t>
      </w:r>
      <w:r w:rsidRPr="00C82F74">
        <w:rPr>
          <w:rStyle w:val="Strong"/>
          <w:rFonts w:asciiTheme="majorHAnsi" w:hAnsiTheme="majorHAnsi" w:cs="Sylfaen"/>
          <w:b w:val="0"/>
          <w:sz w:val="18"/>
          <w:szCs w:val="18"/>
          <w:lang w:val="ka-GE"/>
        </w:rPr>
        <w:t xml:space="preserve"> და </w:t>
      </w:r>
      <w:r w:rsidRPr="00C82F74">
        <w:rPr>
          <w:rStyle w:val="Strong"/>
          <w:rFonts w:asciiTheme="majorHAnsi" w:hAnsiTheme="majorHAnsi" w:cs="Sylfaen"/>
          <w:b w:val="0"/>
          <w:sz w:val="18"/>
          <w:szCs w:val="18"/>
        </w:rPr>
        <w:t>მიდგომას</w:t>
      </w:r>
      <w:r w:rsidRPr="00C82F74">
        <w:rPr>
          <w:rFonts w:asciiTheme="majorHAnsi" w:hAnsiTheme="majorHAnsi"/>
          <w:sz w:val="18"/>
          <w:szCs w:val="18"/>
        </w:rPr>
        <w:t xml:space="preserve"> </w:t>
      </w:r>
      <w:r w:rsidRPr="00C82F74">
        <w:rPr>
          <w:rFonts w:asciiTheme="majorHAnsi" w:hAnsiTheme="majorHAnsi" w:cs="Sylfaen"/>
          <w:sz w:val="18"/>
          <w:szCs w:val="18"/>
        </w:rPr>
        <w:t>შესაბამისი</w:t>
      </w:r>
      <w:r w:rsidRPr="00C82F74">
        <w:rPr>
          <w:rFonts w:asciiTheme="majorHAnsi" w:hAnsiTheme="majorHAnsi"/>
          <w:sz w:val="18"/>
          <w:szCs w:val="18"/>
        </w:rPr>
        <w:t xml:space="preserve"> </w:t>
      </w:r>
      <w:r w:rsidRPr="00C82F74">
        <w:rPr>
          <w:rFonts w:asciiTheme="majorHAnsi" w:hAnsiTheme="majorHAnsi" w:cs="Sylfaen"/>
          <w:sz w:val="18"/>
          <w:szCs w:val="18"/>
        </w:rPr>
        <w:t>დასაბუთებით</w:t>
      </w:r>
      <w:r w:rsidRPr="00C82F74">
        <w:rPr>
          <w:rFonts w:asciiTheme="majorHAnsi" w:hAnsiTheme="majorHAnsi"/>
          <w:sz w:val="18"/>
          <w:szCs w:val="18"/>
        </w:rPr>
        <w:t>;</w:t>
      </w:r>
      <w:r w:rsidR="00877071" w:rsidRPr="00C82F74">
        <w:rPr>
          <w:rFonts w:asciiTheme="majorHAnsi" w:hAnsiTheme="majorHAnsi"/>
          <w:sz w:val="18"/>
          <w:szCs w:val="18"/>
          <w:lang w:val="ka-GE"/>
        </w:rPr>
        <w:t xml:space="preserve"> </w:t>
      </w:r>
      <w:r w:rsidRPr="00C82F74">
        <w:rPr>
          <w:rStyle w:val="Strong"/>
          <w:rFonts w:asciiTheme="majorHAnsi" w:hAnsiTheme="majorHAnsi" w:cs="Sylfaen"/>
          <w:b w:val="0"/>
          <w:sz w:val="18"/>
          <w:szCs w:val="18"/>
        </w:rPr>
        <w:t>დეტალურ</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სამუშაო</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გეგმას</w:t>
      </w:r>
      <w:r w:rsidR="00877071" w:rsidRPr="00C82F74">
        <w:rPr>
          <w:rFonts w:asciiTheme="majorHAnsi" w:hAnsiTheme="majorHAnsi"/>
          <w:b/>
          <w:sz w:val="18"/>
          <w:szCs w:val="18"/>
          <w:lang w:val="ka-GE"/>
        </w:rPr>
        <w:t>,</w:t>
      </w:r>
      <w:r w:rsidRPr="00C82F74">
        <w:rPr>
          <w:rFonts w:asciiTheme="majorHAnsi" w:hAnsiTheme="majorHAnsi"/>
          <w:sz w:val="18"/>
          <w:szCs w:val="18"/>
        </w:rPr>
        <w:t xml:space="preserve"> </w:t>
      </w:r>
      <w:r w:rsidRPr="00C82F74">
        <w:rPr>
          <w:rFonts w:asciiTheme="majorHAnsi" w:hAnsiTheme="majorHAnsi" w:cs="Sylfaen"/>
          <w:sz w:val="18"/>
          <w:szCs w:val="18"/>
        </w:rPr>
        <w:t>სამუშაოს</w:t>
      </w:r>
      <w:r w:rsidRPr="00C82F74">
        <w:rPr>
          <w:rFonts w:asciiTheme="majorHAnsi" w:hAnsiTheme="majorHAnsi"/>
          <w:sz w:val="18"/>
          <w:szCs w:val="18"/>
        </w:rPr>
        <w:t xml:space="preserve"> </w:t>
      </w:r>
      <w:r w:rsidRPr="00C82F74">
        <w:rPr>
          <w:rFonts w:asciiTheme="majorHAnsi" w:hAnsiTheme="majorHAnsi" w:cs="Sylfaen"/>
          <w:sz w:val="18"/>
          <w:szCs w:val="18"/>
        </w:rPr>
        <w:t>განაწილებას</w:t>
      </w:r>
      <w:r w:rsidRPr="00C82F74">
        <w:rPr>
          <w:rFonts w:asciiTheme="majorHAnsi" w:hAnsiTheme="majorHAnsi"/>
          <w:sz w:val="18"/>
          <w:szCs w:val="18"/>
        </w:rPr>
        <w:t xml:space="preserve"> </w:t>
      </w:r>
      <w:r w:rsidRPr="00C82F74">
        <w:rPr>
          <w:rFonts w:asciiTheme="majorHAnsi" w:hAnsiTheme="majorHAnsi" w:cs="Sylfaen"/>
          <w:sz w:val="18"/>
          <w:szCs w:val="18"/>
        </w:rPr>
        <w:t>გუნდში</w:t>
      </w:r>
      <w:r w:rsidRPr="00C82F74">
        <w:rPr>
          <w:rFonts w:asciiTheme="majorHAnsi" w:hAnsiTheme="majorHAnsi"/>
          <w:sz w:val="18"/>
          <w:szCs w:val="18"/>
        </w:rPr>
        <w:t xml:space="preserve"> (</w:t>
      </w:r>
      <w:r w:rsidRPr="00C82F74">
        <w:rPr>
          <w:rFonts w:asciiTheme="majorHAnsi" w:hAnsiTheme="majorHAnsi" w:cs="Sylfaen"/>
          <w:sz w:val="18"/>
          <w:szCs w:val="18"/>
        </w:rPr>
        <w:t>მათ</w:t>
      </w:r>
      <w:r w:rsidRPr="00C82F74">
        <w:rPr>
          <w:rFonts w:asciiTheme="majorHAnsi" w:hAnsiTheme="majorHAnsi"/>
          <w:sz w:val="18"/>
          <w:szCs w:val="18"/>
        </w:rPr>
        <w:t xml:space="preserve"> </w:t>
      </w:r>
      <w:r w:rsidRPr="00C82F74">
        <w:rPr>
          <w:rFonts w:asciiTheme="majorHAnsi" w:hAnsiTheme="majorHAnsi" w:cs="Sylfaen"/>
          <w:sz w:val="18"/>
          <w:szCs w:val="18"/>
        </w:rPr>
        <w:t>შორის</w:t>
      </w:r>
      <w:r w:rsidRPr="00C82F74">
        <w:rPr>
          <w:rFonts w:asciiTheme="majorHAnsi" w:hAnsiTheme="majorHAnsi"/>
          <w:sz w:val="18"/>
          <w:szCs w:val="18"/>
        </w:rPr>
        <w:t xml:space="preserve"> </w:t>
      </w:r>
      <w:r w:rsidRPr="00C82F74">
        <w:rPr>
          <w:rFonts w:asciiTheme="majorHAnsi" w:hAnsiTheme="majorHAnsi"/>
          <w:sz w:val="18"/>
          <w:szCs w:val="18"/>
          <w:lang w:val="ka-GE"/>
        </w:rPr>
        <w:t xml:space="preserve"> ინფორმაციას იმ პირის შესახებ, ვინც ველზე მონაცემებს შეაგროვებს</w:t>
      </w:r>
      <w:r w:rsidRPr="00C82F74">
        <w:rPr>
          <w:rFonts w:asciiTheme="majorHAnsi" w:hAnsiTheme="majorHAnsi"/>
          <w:sz w:val="18"/>
          <w:szCs w:val="18"/>
        </w:rPr>
        <w:t>);</w:t>
      </w:r>
      <w:r w:rsidR="00877071" w:rsidRPr="00C82F74">
        <w:rPr>
          <w:rFonts w:asciiTheme="majorHAnsi" w:hAnsiTheme="majorHAnsi"/>
          <w:sz w:val="18"/>
          <w:szCs w:val="18"/>
          <w:lang w:val="ka-GE"/>
        </w:rPr>
        <w:t xml:space="preserve"> </w:t>
      </w:r>
      <w:r w:rsidRPr="00C82F74">
        <w:rPr>
          <w:rStyle w:val="Strong"/>
          <w:rFonts w:asciiTheme="majorHAnsi" w:hAnsiTheme="majorHAnsi" w:cs="Sylfaen"/>
          <w:b w:val="0"/>
          <w:sz w:val="18"/>
          <w:szCs w:val="18"/>
        </w:rPr>
        <w:t>უსაფრთხოების</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და</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ეთიკური</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სტანდარტების</w:t>
      </w:r>
      <w:r w:rsidRPr="00C82F74">
        <w:rPr>
          <w:rStyle w:val="Strong"/>
          <w:rFonts w:asciiTheme="majorHAnsi" w:hAnsiTheme="majorHAnsi"/>
          <w:b w:val="0"/>
          <w:sz w:val="18"/>
          <w:szCs w:val="18"/>
        </w:rPr>
        <w:t xml:space="preserve"> </w:t>
      </w:r>
      <w:r w:rsidRPr="00C82F74">
        <w:rPr>
          <w:rStyle w:val="Strong"/>
          <w:rFonts w:asciiTheme="majorHAnsi" w:hAnsiTheme="majorHAnsi" w:cs="Sylfaen"/>
          <w:b w:val="0"/>
          <w:sz w:val="18"/>
          <w:szCs w:val="18"/>
        </w:rPr>
        <w:t>დაცვასთან</w:t>
      </w:r>
      <w:r w:rsidRPr="00C82F74">
        <w:rPr>
          <w:rFonts w:asciiTheme="majorHAnsi" w:hAnsiTheme="majorHAnsi"/>
          <w:sz w:val="18"/>
          <w:szCs w:val="18"/>
        </w:rPr>
        <w:t xml:space="preserve"> </w:t>
      </w:r>
      <w:r w:rsidRPr="00C82F74">
        <w:rPr>
          <w:rFonts w:asciiTheme="majorHAnsi" w:hAnsiTheme="majorHAnsi" w:cs="Sylfaen"/>
          <w:sz w:val="18"/>
          <w:szCs w:val="18"/>
        </w:rPr>
        <w:t>დაკავშირებულ</w:t>
      </w:r>
      <w:r w:rsidRPr="00C82F74">
        <w:rPr>
          <w:rFonts w:asciiTheme="majorHAnsi" w:hAnsiTheme="majorHAnsi"/>
          <w:sz w:val="18"/>
          <w:szCs w:val="18"/>
        </w:rPr>
        <w:t xml:space="preserve"> </w:t>
      </w:r>
      <w:r w:rsidRPr="00C82F74">
        <w:rPr>
          <w:rFonts w:asciiTheme="majorHAnsi" w:hAnsiTheme="majorHAnsi" w:cs="Sylfaen"/>
          <w:sz w:val="18"/>
          <w:szCs w:val="18"/>
        </w:rPr>
        <w:t>ინფორმაციას</w:t>
      </w:r>
      <w:r w:rsidRPr="00C82F74">
        <w:rPr>
          <w:rFonts w:asciiTheme="majorHAnsi" w:hAnsiTheme="majorHAnsi"/>
          <w:sz w:val="18"/>
          <w:szCs w:val="18"/>
        </w:rPr>
        <w:t>;</w:t>
      </w:r>
    </w:p>
    <w:p w14:paraId="4D868715" w14:textId="77777777" w:rsidR="00877071" w:rsidRPr="00C82F74" w:rsidRDefault="00877071" w:rsidP="00877071">
      <w:pPr>
        <w:pStyle w:val="NormalWeb"/>
        <w:numPr>
          <w:ilvl w:val="0"/>
          <w:numId w:val="40"/>
        </w:numPr>
        <w:tabs>
          <w:tab w:val="clear" w:pos="720"/>
        </w:tabs>
        <w:ind w:left="284" w:hanging="284"/>
        <w:jc w:val="both"/>
        <w:rPr>
          <w:rStyle w:val="Strong"/>
          <w:rFonts w:asciiTheme="majorHAnsi" w:hAnsiTheme="majorHAnsi"/>
          <w:b w:val="0"/>
          <w:bCs w:val="0"/>
          <w:sz w:val="18"/>
          <w:szCs w:val="18"/>
        </w:rPr>
      </w:pPr>
      <w:r w:rsidRPr="00C82F74">
        <w:rPr>
          <w:rStyle w:val="Strong"/>
          <w:rFonts w:asciiTheme="majorHAnsi" w:hAnsiTheme="majorHAnsi"/>
          <w:bCs w:val="0"/>
          <w:sz w:val="18"/>
          <w:szCs w:val="18"/>
          <w:lang w:val="ka-GE"/>
        </w:rPr>
        <w:t>ფინანსური განაცხადი/წინადადება</w:t>
      </w:r>
      <w:r w:rsidRPr="00C82F74">
        <w:rPr>
          <w:rStyle w:val="Strong"/>
          <w:rFonts w:asciiTheme="majorHAnsi" w:hAnsiTheme="majorHAnsi"/>
          <w:b w:val="0"/>
          <w:bCs w:val="0"/>
          <w:sz w:val="18"/>
          <w:szCs w:val="18"/>
          <w:lang w:val="ka-GE"/>
        </w:rPr>
        <w:t xml:space="preserve"> , </w:t>
      </w:r>
      <w:r w:rsidRPr="00C82F74">
        <w:rPr>
          <w:rStyle w:val="Strong"/>
          <w:rFonts w:asciiTheme="majorHAnsi" w:hAnsiTheme="majorHAnsi"/>
          <w:bCs w:val="0"/>
          <w:sz w:val="18"/>
          <w:szCs w:val="18"/>
          <w:lang w:val="ka-GE"/>
        </w:rPr>
        <w:t>რომელიც მოიცავს:</w:t>
      </w:r>
      <w:r w:rsidRPr="00C82F74">
        <w:rPr>
          <w:rStyle w:val="Strong"/>
          <w:rFonts w:asciiTheme="majorHAnsi" w:hAnsiTheme="majorHAnsi"/>
          <w:b w:val="0"/>
          <w:bCs w:val="0"/>
          <w:sz w:val="18"/>
          <w:szCs w:val="18"/>
          <w:lang w:val="ka-GE"/>
        </w:rPr>
        <w:t xml:space="preserve"> </w:t>
      </w:r>
      <w:r w:rsidRPr="00C82F74">
        <w:rPr>
          <w:rStyle w:val="Strong"/>
          <w:rFonts w:asciiTheme="majorHAnsi" w:hAnsiTheme="majorHAnsi" w:cs="Sylfaen"/>
          <w:b w:val="0"/>
          <w:sz w:val="18"/>
          <w:szCs w:val="18"/>
        </w:rPr>
        <w:t>სამუშაო დღეების რაოდენობასა და თითოეული გუნდის წევრის ანაზღაურების განაკვეთს;</w:t>
      </w:r>
      <w:r w:rsidRPr="00C82F74">
        <w:rPr>
          <w:rStyle w:val="Strong"/>
          <w:rFonts w:asciiTheme="majorHAnsi" w:hAnsiTheme="majorHAnsi"/>
          <w:b w:val="0"/>
          <w:bCs w:val="0"/>
          <w:sz w:val="18"/>
          <w:szCs w:val="18"/>
          <w:lang w:val="ka-GE"/>
        </w:rPr>
        <w:t xml:space="preserve"> </w:t>
      </w:r>
      <w:r w:rsidRPr="00C82F74">
        <w:rPr>
          <w:rStyle w:val="Strong"/>
          <w:rFonts w:asciiTheme="majorHAnsi" w:hAnsiTheme="majorHAnsi" w:cs="Sylfaen"/>
          <w:b w:val="0"/>
          <w:sz w:val="18"/>
          <w:szCs w:val="18"/>
        </w:rPr>
        <w:t>ყველა დამატებით ხარჯს (მაგალითად, მგზავრობა და სხვა ხარჯები)</w:t>
      </w:r>
      <w:r w:rsidRPr="00C82F74">
        <w:rPr>
          <w:rStyle w:val="Strong"/>
          <w:rFonts w:asciiTheme="majorHAnsi" w:hAnsiTheme="majorHAnsi"/>
          <w:b w:val="0"/>
          <w:bCs w:val="0"/>
          <w:sz w:val="18"/>
          <w:szCs w:val="18"/>
          <w:lang w:val="ka-GE"/>
        </w:rPr>
        <w:t xml:space="preserve">; </w:t>
      </w:r>
    </w:p>
    <w:p w14:paraId="3CF9006E" w14:textId="77777777" w:rsidR="00066099" w:rsidRPr="00C82F74" w:rsidRDefault="00877071" w:rsidP="00066099">
      <w:pPr>
        <w:pStyle w:val="NormalWeb"/>
        <w:jc w:val="both"/>
        <w:rPr>
          <w:rStyle w:val="Strong"/>
          <w:rFonts w:asciiTheme="majorHAnsi" w:hAnsiTheme="majorHAnsi" w:cs="Sylfaen"/>
          <w:b w:val="0"/>
          <w:sz w:val="18"/>
          <w:szCs w:val="18"/>
        </w:rPr>
      </w:pPr>
      <w:r w:rsidRPr="00C82F74">
        <w:rPr>
          <w:rStyle w:val="Strong"/>
          <w:rFonts w:asciiTheme="majorHAnsi" w:hAnsiTheme="majorHAnsi" w:cs="Sylfaen"/>
          <w:sz w:val="18"/>
          <w:szCs w:val="18"/>
        </w:rPr>
        <w:lastRenderedPageBreak/>
        <w:t>ფინანსური წინადადება</w:t>
      </w:r>
      <w:r w:rsidRPr="00C82F74">
        <w:rPr>
          <w:rStyle w:val="Strong"/>
          <w:rFonts w:asciiTheme="majorHAnsi" w:hAnsiTheme="majorHAnsi" w:cs="Sylfaen"/>
          <w:b w:val="0"/>
          <w:sz w:val="18"/>
          <w:szCs w:val="18"/>
        </w:rPr>
        <w:t xml:space="preserve"> უნდა იყოს წარმოდგენილი ეროვნულ ვალუტაში (</w:t>
      </w:r>
      <w:r w:rsidRPr="00C82F74">
        <w:rPr>
          <w:rStyle w:val="Strong"/>
          <w:rFonts w:asciiTheme="majorHAnsi" w:hAnsiTheme="majorHAnsi" w:cs="Sylfaen"/>
          <w:b w:val="0"/>
          <w:sz w:val="18"/>
          <w:szCs w:val="18"/>
          <w:lang w:val="ka-GE"/>
        </w:rPr>
        <w:t>ლარი</w:t>
      </w:r>
      <w:r w:rsidRPr="00C82F74">
        <w:rPr>
          <w:rStyle w:val="Strong"/>
          <w:rFonts w:asciiTheme="majorHAnsi" w:hAnsiTheme="majorHAnsi" w:cs="Sylfaen"/>
          <w:b w:val="0"/>
          <w:sz w:val="18"/>
          <w:szCs w:val="18"/>
        </w:rPr>
        <w:t>)</w:t>
      </w:r>
      <w:r w:rsidR="00066099" w:rsidRPr="00C82F74">
        <w:rPr>
          <w:rStyle w:val="Strong"/>
          <w:rFonts w:asciiTheme="majorHAnsi" w:hAnsiTheme="majorHAnsi" w:cs="Sylfaen"/>
          <w:b w:val="0"/>
          <w:sz w:val="18"/>
          <w:szCs w:val="18"/>
          <w:lang w:val="ka-GE"/>
        </w:rPr>
        <w:t xml:space="preserve"> ყველა გადასახადის გათვალისწინებით.</w:t>
      </w:r>
      <w:r w:rsidRPr="00C82F74">
        <w:rPr>
          <w:rStyle w:val="Strong"/>
          <w:rFonts w:asciiTheme="majorHAnsi" w:hAnsiTheme="majorHAnsi" w:cs="Sylfaen"/>
          <w:b w:val="0"/>
          <w:sz w:val="18"/>
          <w:szCs w:val="18"/>
        </w:rPr>
        <w:t xml:space="preserve"> </w:t>
      </w:r>
    </w:p>
    <w:p w14:paraId="37924099" w14:textId="77777777" w:rsidR="00C777F7" w:rsidRPr="00C82F74" w:rsidRDefault="00C777F7" w:rsidP="00C777F7">
      <w:pPr>
        <w:spacing w:before="100" w:beforeAutospacing="1" w:after="100" w:afterAutospacing="1" w:line="240" w:lineRule="auto"/>
        <w:rPr>
          <w:rStyle w:val="Strong"/>
          <w:rFonts w:asciiTheme="majorHAnsi" w:hAnsiTheme="majorHAnsi" w:cs="Sylfaen"/>
          <w:b w:val="0"/>
          <w:bCs w:val="0"/>
          <w:lang w:val="ka-GE"/>
        </w:rPr>
      </w:pPr>
      <w:r w:rsidRPr="00C82F74">
        <w:rPr>
          <w:rStyle w:val="Strong"/>
          <w:rFonts w:asciiTheme="majorHAnsi" w:hAnsiTheme="majorHAnsi" w:cs="Sylfaen"/>
          <w:b w:val="0"/>
          <w:sz w:val="18"/>
          <w:szCs w:val="18"/>
          <w:lang w:val="ru-RU" w:eastAsia="ru-RU"/>
        </w:rPr>
        <w:t>გარე</w:t>
      </w:r>
      <w:r w:rsidRPr="00C82F74">
        <w:rPr>
          <w:rStyle w:val="Strong"/>
          <w:rFonts w:asciiTheme="majorHAnsi" w:eastAsia="Times New Roman" w:hAnsiTheme="majorHAnsi"/>
          <w:b w:val="0"/>
          <w:sz w:val="18"/>
          <w:szCs w:val="18"/>
          <w:lang w:val="ru-RU" w:eastAsia="ru-RU"/>
        </w:rPr>
        <w:t xml:space="preserve"> შეფასებ</w:t>
      </w:r>
      <w:r w:rsidRPr="00C82F74">
        <w:rPr>
          <w:rStyle w:val="Strong"/>
          <w:rFonts w:asciiTheme="majorHAnsi" w:eastAsia="Times New Roman" w:hAnsiTheme="majorHAnsi"/>
          <w:b w:val="0"/>
          <w:sz w:val="18"/>
          <w:szCs w:val="18"/>
          <w:lang w:val="ka-GE" w:eastAsia="ru-RU"/>
        </w:rPr>
        <w:t xml:space="preserve">ა </w:t>
      </w:r>
      <w:r w:rsidRPr="00C82F74">
        <w:rPr>
          <w:rStyle w:val="Strong"/>
          <w:rFonts w:asciiTheme="majorHAnsi" w:eastAsia="Times New Roman" w:hAnsiTheme="majorHAnsi"/>
          <w:b w:val="0"/>
          <w:sz w:val="18"/>
          <w:szCs w:val="18"/>
          <w:lang w:val="ru-RU" w:eastAsia="ru-RU"/>
        </w:rPr>
        <w:t>დაგეგმილია</w:t>
      </w:r>
      <w:r w:rsidRPr="00C82F74">
        <w:rPr>
          <w:rStyle w:val="Strong"/>
          <w:rFonts w:asciiTheme="majorHAnsi" w:eastAsia="Times New Roman" w:hAnsiTheme="majorHAnsi" w:cs="Sylfaen"/>
          <w:b w:val="0"/>
          <w:sz w:val="18"/>
          <w:szCs w:val="18"/>
          <w:lang w:val="ru-RU" w:eastAsia="ru-RU"/>
        </w:rPr>
        <w:t xml:space="preserve"> მიმდინარე,  </w:t>
      </w:r>
      <w:r w:rsidRPr="00C82F74">
        <w:rPr>
          <w:rStyle w:val="Strong"/>
          <w:rFonts w:asciiTheme="majorHAnsi" w:eastAsia="Times New Roman" w:hAnsiTheme="majorHAnsi" w:cs="Sylfaen"/>
          <w:sz w:val="18"/>
          <w:szCs w:val="18"/>
          <w:lang w:val="ru-RU" w:eastAsia="ru-RU"/>
        </w:rPr>
        <w:t>2025  წლის 15 ნოემბრიდან 2026 წლის 31 მარტის ჩათვლით.</w:t>
      </w:r>
      <w:r w:rsidRPr="00C82F74">
        <w:rPr>
          <w:rFonts w:asciiTheme="majorHAnsi" w:hAnsiTheme="majorHAnsi"/>
          <w:lang w:val="ka-GE"/>
        </w:rPr>
        <w:t xml:space="preserve"> </w:t>
      </w:r>
    </w:p>
    <w:p w14:paraId="00C4EFBF" w14:textId="77777777" w:rsidR="00C777F7" w:rsidRPr="00C82F74" w:rsidRDefault="00C777F7" w:rsidP="00C777F7">
      <w:pPr>
        <w:spacing w:before="100" w:beforeAutospacing="1" w:after="100" w:afterAutospacing="1" w:line="240" w:lineRule="auto"/>
        <w:jc w:val="both"/>
        <w:rPr>
          <w:rStyle w:val="Strong"/>
          <w:rFonts w:asciiTheme="majorHAnsi" w:hAnsiTheme="majorHAnsi"/>
          <w:bCs w:val="0"/>
          <w:color w:val="1D1D1D"/>
          <w:sz w:val="18"/>
          <w:szCs w:val="18"/>
          <w:lang w:val="ka-GE"/>
        </w:rPr>
      </w:pPr>
      <w:r w:rsidRPr="00C82F74">
        <w:rPr>
          <w:rStyle w:val="fontstyle01"/>
          <w:rFonts w:asciiTheme="majorHAnsi" w:hAnsiTheme="majorHAnsi"/>
          <w:lang w:val="ka-GE"/>
        </w:rPr>
        <w:t>დეტალური</w:t>
      </w:r>
      <w:r w:rsidRPr="00C82F74">
        <w:rPr>
          <w:rStyle w:val="fontstyle01"/>
          <w:rFonts w:asciiTheme="majorHAnsi" w:hAnsiTheme="majorHAnsi"/>
        </w:rPr>
        <w:t xml:space="preserve"> ინფორმაცია </w:t>
      </w:r>
      <w:r w:rsidRPr="00C82F74">
        <w:rPr>
          <w:rStyle w:val="fontstyle01"/>
          <w:rFonts w:asciiTheme="majorHAnsi" w:hAnsiTheme="majorHAnsi"/>
          <w:lang w:val="ka-GE"/>
        </w:rPr>
        <w:t xml:space="preserve">გარე შეფასების  შესახებ </w:t>
      </w:r>
      <w:r w:rsidRPr="00C82F74">
        <w:rPr>
          <w:rStyle w:val="fontstyle01"/>
          <w:rFonts w:asciiTheme="majorHAnsi" w:hAnsiTheme="majorHAnsi"/>
        </w:rPr>
        <w:t xml:space="preserve">იხილეთ თანდართულ </w:t>
      </w:r>
      <w:r w:rsidRPr="00C82F74">
        <w:rPr>
          <w:rStyle w:val="fontstyle21"/>
          <w:rFonts w:asciiTheme="majorHAnsi" w:hAnsiTheme="majorHAnsi"/>
          <w:b/>
        </w:rPr>
        <w:t>"</w:t>
      </w:r>
      <w:r w:rsidRPr="00C82F74">
        <w:rPr>
          <w:rStyle w:val="fontstyle01"/>
          <w:rFonts w:asciiTheme="majorHAnsi" w:hAnsiTheme="majorHAnsi"/>
        </w:rPr>
        <w:t xml:space="preserve">ტექნიკური პირობებისა და სამუშაოთა აღწერილობის შესახებ </w:t>
      </w:r>
      <w:r w:rsidRPr="00C82F74">
        <w:rPr>
          <w:rStyle w:val="fontstyle21"/>
          <w:rFonts w:asciiTheme="majorHAnsi" w:hAnsiTheme="majorHAnsi"/>
          <w:b/>
        </w:rPr>
        <w:t xml:space="preserve">(Terms of Reference)" </w:t>
      </w:r>
      <w:r w:rsidRPr="00C82F74">
        <w:rPr>
          <w:rStyle w:val="fontstyle01"/>
          <w:rFonts w:asciiTheme="majorHAnsi" w:hAnsiTheme="majorHAnsi"/>
        </w:rPr>
        <w:t>დოკუმენტში</w:t>
      </w:r>
      <w:r w:rsidRPr="00C82F74">
        <w:rPr>
          <w:rStyle w:val="fontstyle01"/>
          <w:rFonts w:asciiTheme="majorHAnsi" w:hAnsiTheme="majorHAnsi"/>
          <w:lang w:val="ka-GE"/>
        </w:rPr>
        <w:t>. (დოკუმენტი შეგიძლიათ ჩამოტვირთოთ ამავე გვერდიდან).</w:t>
      </w:r>
    </w:p>
    <w:p w14:paraId="1E2E34C7" w14:textId="77777777" w:rsidR="00CC6A53" w:rsidRPr="00C82F74" w:rsidRDefault="00CC6A53" w:rsidP="00066099">
      <w:pPr>
        <w:pStyle w:val="NormalWeb"/>
        <w:jc w:val="both"/>
        <w:rPr>
          <w:rStyle w:val="Strong"/>
          <w:rFonts w:asciiTheme="majorHAnsi" w:hAnsiTheme="majorHAnsi" w:cs="Sylfaen"/>
          <w:sz w:val="18"/>
          <w:szCs w:val="18"/>
        </w:rPr>
      </w:pPr>
      <w:r w:rsidRPr="00C82F74">
        <w:rPr>
          <w:rStyle w:val="Strong"/>
          <w:rFonts w:asciiTheme="majorHAnsi" w:hAnsiTheme="majorHAnsi" w:cs="Sylfaen"/>
          <w:sz w:val="18"/>
          <w:szCs w:val="18"/>
        </w:rPr>
        <w:t xml:space="preserve">ფიზიკური პირების შემთხვევაში დამატებით: </w:t>
      </w:r>
    </w:p>
    <w:p w14:paraId="6DAB6738" w14:textId="77777777" w:rsidR="00CC6A53" w:rsidRPr="00C82F74" w:rsidRDefault="00CC6A53" w:rsidP="00CC6A53">
      <w:pPr>
        <w:pStyle w:val="ListParagraph"/>
        <w:numPr>
          <w:ilvl w:val="0"/>
          <w:numId w:val="41"/>
        </w:numPr>
        <w:spacing w:after="0" w:line="240" w:lineRule="auto"/>
        <w:rPr>
          <w:rStyle w:val="Strong"/>
          <w:rFonts w:asciiTheme="majorHAnsi" w:hAnsiTheme="majorHAnsi" w:cs="Sylfaen"/>
          <w:b w:val="0"/>
          <w:sz w:val="18"/>
          <w:szCs w:val="18"/>
          <w:lang w:val="ru-RU" w:eastAsia="ru-RU"/>
        </w:rPr>
      </w:pPr>
      <w:r w:rsidRPr="00C82F74">
        <w:rPr>
          <w:rStyle w:val="Strong"/>
          <w:rFonts w:asciiTheme="majorHAnsi" w:hAnsiTheme="majorHAnsi" w:cs="Sylfaen"/>
          <w:b w:val="0"/>
          <w:sz w:val="18"/>
          <w:szCs w:val="18"/>
          <w:lang w:val="ru-RU" w:eastAsia="ru-RU"/>
        </w:rPr>
        <w:t>ფიზიკური პირის რეკვიზიტები: მისამართი, ტელეფონი, საბანკო რეკვიზიტები.</w:t>
      </w:r>
    </w:p>
    <w:p w14:paraId="63A3CC23" w14:textId="77777777" w:rsidR="00CC6A53" w:rsidRPr="00C82F74" w:rsidRDefault="00CC6A53" w:rsidP="00CC6A53">
      <w:pPr>
        <w:spacing w:after="0" w:line="240" w:lineRule="auto"/>
        <w:rPr>
          <w:rFonts w:asciiTheme="majorHAnsi" w:eastAsia="Times New Roman" w:hAnsiTheme="majorHAnsi"/>
          <w:color w:val="000000"/>
        </w:rPr>
      </w:pPr>
    </w:p>
    <w:p w14:paraId="1DDB3575" w14:textId="77777777" w:rsidR="00CC6A53" w:rsidRPr="00C82F74" w:rsidRDefault="00CC6A53" w:rsidP="00CC6A53">
      <w:pPr>
        <w:spacing w:after="0" w:line="240" w:lineRule="auto"/>
        <w:rPr>
          <w:rStyle w:val="Strong"/>
          <w:rFonts w:asciiTheme="majorHAnsi" w:hAnsiTheme="majorHAnsi" w:cs="Sylfaen"/>
          <w:sz w:val="18"/>
          <w:szCs w:val="18"/>
          <w:lang w:val="ru-RU" w:eastAsia="ru-RU"/>
        </w:rPr>
      </w:pPr>
      <w:r w:rsidRPr="00C82F74">
        <w:rPr>
          <w:rStyle w:val="Strong"/>
          <w:rFonts w:asciiTheme="majorHAnsi" w:hAnsiTheme="majorHAnsi" w:cs="Sylfaen"/>
          <w:sz w:val="18"/>
          <w:szCs w:val="18"/>
          <w:lang w:val="ru-RU" w:eastAsia="ru-RU"/>
        </w:rPr>
        <w:t>იურიდიული პირის შემთხვევაში დამატებით:</w:t>
      </w:r>
    </w:p>
    <w:p w14:paraId="7D9E7BB4" w14:textId="77777777" w:rsidR="00CC6A53" w:rsidRPr="00C82F74" w:rsidRDefault="00CC6A53" w:rsidP="00CC6A53">
      <w:pPr>
        <w:pStyle w:val="ListParagraph"/>
        <w:numPr>
          <w:ilvl w:val="0"/>
          <w:numId w:val="41"/>
        </w:numPr>
        <w:spacing w:after="0" w:line="240" w:lineRule="auto"/>
        <w:rPr>
          <w:rStyle w:val="Strong"/>
          <w:rFonts w:asciiTheme="majorHAnsi" w:hAnsiTheme="majorHAnsi" w:cs="Sylfaen"/>
          <w:b w:val="0"/>
          <w:sz w:val="18"/>
          <w:szCs w:val="18"/>
          <w:lang w:val="ru-RU" w:eastAsia="ru-RU"/>
        </w:rPr>
      </w:pPr>
      <w:r w:rsidRPr="00C82F74">
        <w:rPr>
          <w:rStyle w:val="Strong"/>
          <w:rFonts w:asciiTheme="majorHAnsi" w:hAnsiTheme="majorHAnsi" w:cs="Sylfaen"/>
          <w:b w:val="0"/>
          <w:sz w:val="18"/>
          <w:szCs w:val="18"/>
          <w:lang w:val="ru-RU" w:eastAsia="ru-RU"/>
        </w:rPr>
        <w:t xml:space="preserve">ტენდერში მონაწილე ორგანიზაციის (იურიდიული პირის) რეკვიზიტები: მისამართი,ტელეფონი, საბანკო რეკვიზიტები, </w:t>
      </w:r>
      <w:r w:rsidR="00120DF1" w:rsidRPr="00C82F74">
        <w:rPr>
          <w:rStyle w:val="Strong"/>
          <w:rFonts w:asciiTheme="majorHAnsi" w:hAnsiTheme="majorHAnsi" w:cs="Sylfaen"/>
          <w:b w:val="0"/>
          <w:sz w:val="18"/>
          <w:szCs w:val="18"/>
          <w:lang w:val="ka-GE" w:eastAsia="ru-RU"/>
        </w:rPr>
        <w:t xml:space="preserve">უახლესი </w:t>
      </w:r>
      <w:r w:rsidRPr="00C82F74">
        <w:rPr>
          <w:rStyle w:val="Strong"/>
          <w:rFonts w:asciiTheme="majorHAnsi" w:hAnsiTheme="majorHAnsi" w:cs="Sylfaen"/>
          <w:b w:val="0"/>
          <w:sz w:val="18"/>
          <w:szCs w:val="18"/>
          <w:lang w:val="ru-RU" w:eastAsia="ru-RU"/>
        </w:rPr>
        <w:t>საჯარო რეესტრის ამონაწერი;</w:t>
      </w:r>
      <w:r w:rsidR="00120DF1" w:rsidRPr="00C82F74">
        <w:rPr>
          <w:rStyle w:val="Strong"/>
          <w:rFonts w:asciiTheme="majorHAnsi" w:hAnsiTheme="majorHAnsi" w:cs="Sylfaen"/>
          <w:b w:val="0"/>
          <w:sz w:val="18"/>
          <w:szCs w:val="18"/>
          <w:lang w:val="ka-GE" w:eastAsia="ru-RU"/>
        </w:rPr>
        <w:t xml:space="preserve"> ცნობა შემოსავლების სამსახურიდან.</w:t>
      </w:r>
    </w:p>
    <w:p w14:paraId="43FC9D0E" w14:textId="77777777" w:rsidR="003E6669" w:rsidRPr="00C82F74" w:rsidRDefault="0014209D" w:rsidP="00274A3F">
      <w:pPr>
        <w:spacing w:before="100" w:beforeAutospacing="1" w:after="100" w:afterAutospacing="1" w:line="240" w:lineRule="auto"/>
        <w:jc w:val="both"/>
        <w:rPr>
          <w:rStyle w:val="Strong"/>
          <w:rFonts w:asciiTheme="majorHAnsi" w:hAnsiTheme="majorHAnsi"/>
          <w:b w:val="0"/>
          <w:bCs w:val="0"/>
          <w:color w:val="000000" w:themeColor="text1"/>
          <w:sz w:val="18"/>
          <w:szCs w:val="18"/>
          <w:u w:val="single"/>
          <w:lang w:val="fi-FI"/>
        </w:rPr>
      </w:pPr>
      <w:r w:rsidRPr="00C82F74">
        <w:rPr>
          <w:rFonts w:asciiTheme="majorHAnsi" w:eastAsia="Times New Roman" w:hAnsiTheme="majorHAnsi"/>
          <w:sz w:val="24"/>
          <w:szCs w:val="24"/>
          <w:lang w:val="ka-GE" w:eastAsia="ru-RU"/>
        </w:rPr>
        <w:br/>
      </w:r>
      <w:r w:rsidRPr="00C82F74">
        <w:rPr>
          <w:rFonts w:asciiTheme="majorHAnsi" w:hAnsiTheme="majorHAnsi"/>
          <w:b/>
          <w:sz w:val="18"/>
          <w:szCs w:val="18"/>
          <w:lang w:val="ka-GE"/>
        </w:rPr>
        <w:t>სატენდერო წინადადების ჩაბარების ბოლო ვადაა:</w:t>
      </w:r>
      <w:r w:rsidRPr="00C82F74">
        <w:rPr>
          <w:rFonts w:asciiTheme="majorHAnsi" w:hAnsiTheme="majorHAnsi"/>
          <w:sz w:val="18"/>
          <w:szCs w:val="18"/>
          <w:lang w:val="ka-GE"/>
        </w:rPr>
        <w:t xml:space="preserve"> </w:t>
      </w:r>
      <w:r w:rsidR="008E373B" w:rsidRPr="00C82F74">
        <w:rPr>
          <w:rFonts w:asciiTheme="majorHAnsi" w:hAnsiTheme="majorHAnsi"/>
          <w:color w:val="000000" w:themeColor="text1"/>
          <w:sz w:val="18"/>
          <w:szCs w:val="18"/>
          <w:u w:val="single"/>
          <w:lang w:val="ka-GE"/>
        </w:rPr>
        <w:t>20</w:t>
      </w:r>
      <w:r w:rsidR="00CB4907" w:rsidRPr="00C82F74">
        <w:rPr>
          <w:rFonts w:asciiTheme="majorHAnsi" w:hAnsiTheme="majorHAnsi"/>
          <w:color w:val="000000" w:themeColor="text1"/>
          <w:sz w:val="18"/>
          <w:szCs w:val="18"/>
          <w:u w:val="single"/>
          <w:lang w:val="ka-GE"/>
        </w:rPr>
        <w:t xml:space="preserve">25 </w:t>
      </w:r>
      <w:r w:rsidRPr="00C82F74">
        <w:rPr>
          <w:rFonts w:asciiTheme="majorHAnsi" w:hAnsiTheme="majorHAnsi"/>
          <w:color w:val="000000" w:themeColor="text1"/>
          <w:sz w:val="18"/>
          <w:szCs w:val="18"/>
          <w:u w:val="single"/>
          <w:lang w:val="ka-GE"/>
        </w:rPr>
        <w:t xml:space="preserve">წლის </w:t>
      </w:r>
      <w:r w:rsidR="00CB4907" w:rsidRPr="00C82F74">
        <w:rPr>
          <w:rFonts w:asciiTheme="majorHAnsi" w:hAnsiTheme="majorHAnsi"/>
          <w:color w:val="000000" w:themeColor="text1"/>
          <w:sz w:val="18"/>
          <w:szCs w:val="18"/>
          <w:u w:val="single"/>
          <w:lang w:val="ka-GE"/>
        </w:rPr>
        <w:t>10</w:t>
      </w:r>
      <w:r w:rsidR="00153BC3" w:rsidRPr="00C82F74">
        <w:rPr>
          <w:rFonts w:asciiTheme="majorHAnsi" w:hAnsiTheme="majorHAnsi"/>
          <w:color w:val="000000" w:themeColor="text1"/>
          <w:sz w:val="18"/>
          <w:szCs w:val="18"/>
          <w:u w:val="single"/>
          <w:lang w:val="ka-GE"/>
        </w:rPr>
        <w:t xml:space="preserve"> </w:t>
      </w:r>
      <w:r w:rsidR="00CC40B8" w:rsidRPr="00C82F74">
        <w:rPr>
          <w:rFonts w:asciiTheme="majorHAnsi" w:hAnsiTheme="majorHAnsi"/>
          <w:color w:val="000000" w:themeColor="text1"/>
          <w:sz w:val="18"/>
          <w:szCs w:val="18"/>
          <w:u w:val="single"/>
          <w:lang w:val="fi-FI"/>
        </w:rPr>
        <w:t>ნოემბერი</w:t>
      </w:r>
    </w:p>
    <w:p w14:paraId="4D21F4E2" w14:textId="77777777" w:rsidR="003E6669" w:rsidRPr="00C82F74" w:rsidRDefault="003E6669" w:rsidP="003E6669">
      <w:pPr>
        <w:spacing w:before="120" w:after="120" w:line="240" w:lineRule="atLeast"/>
        <w:jc w:val="both"/>
        <w:rPr>
          <w:rFonts w:asciiTheme="majorHAnsi" w:hAnsiTheme="majorHAnsi"/>
          <w:lang w:val="ka-GE"/>
        </w:rPr>
      </w:pPr>
      <w:r w:rsidRPr="00C82F74">
        <w:rPr>
          <w:rStyle w:val="Strong"/>
          <w:rFonts w:asciiTheme="majorHAnsi" w:hAnsiTheme="majorHAnsi" w:cs="Sylfaen"/>
          <w:b w:val="0"/>
          <w:sz w:val="18"/>
          <w:szCs w:val="18"/>
          <w:lang w:val="ru-RU" w:eastAsia="ru-RU"/>
        </w:rPr>
        <w:t>საკონსკურსო განაცხადის დეტალების შესახებ კითხვების არსებობის შემთხვევაში, გთხოვთ, დაგვიკავშირდეთ შემდეგ ნომერზე:</w:t>
      </w:r>
      <w:r w:rsidRPr="00C82F74">
        <w:rPr>
          <w:rFonts w:asciiTheme="majorHAnsi" w:hAnsiTheme="majorHAnsi"/>
          <w:lang w:val="ka-GE"/>
        </w:rPr>
        <w:t xml:space="preserve">  </w:t>
      </w:r>
      <w:r w:rsidRPr="00C82F74">
        <w:rPr>
          <w:rFonts w:asciiTheme="majorHAnsi" w:hAnsiTheme="majorHAnsi"/>
          <w:b/>
          <w:lang w:val="ka-GE"/>
        </w:rPr>
        <w:t xml:space="preserve"> </w:t>
      </w:r>
      <w:r w:rsidRPr="00C82F74">
        <w:rPr>
          <w:rFonts w:asciiTheme="majorHAnsi" w:hAnsiTheme="majorHAnsi"/>
          <w:sz w:val="18"/>
          <w:szCs w:val="18"/>
          <w:lang w:val="ka-GE"/>
        </w:rPr>
        <w:t>599 49 90 32- ნანა.</w:t>
      </w:r>
    </w:p>
    <w:p w14:paraId="2ABC50EE" w14:textId="77777777" w:rsidR="003E6669" w:rsidRPr="00C82F74" w:rsidRDefault="003E6669" w:rsidP="003E6669">
      <w:pPr>
        <w:spacing w:before="120" w:after="120" w:line="240" w:lineRule="atLeast"/>
        <w:jc w:val="both"/>
        <w:rPr>
          <w:rFonts w:asciiTheme="majorHAnsi" w:hAnsiTheme="majorHAnsi"/>
          <w:b/>
          <w:lang w:val="ka-GE"/>
        </w:rPr>
      </w:pPr>
      <w:r w:rsidRPr="00C82F74">
        <w:rPr>
          <w:rStyle w:val="Strong"/>
          <w:rFonts w:asciiTheme="majorHAnsi" w:hAnsiTheme="majorHAnsi" w:cs="Sylfaen"/>
          <w:b w:val="0"/>
          <w:sz w:val="18"/>
          <w:szCs w:val="18"/>
          <w:lang w:val="ru-RU" w:eastAsia="ru-RU"/>
        </w:rPr>
        <w:t>დაინტერესებულმა პირებმა სატენდერო წინადადებები უნდა წარმოადგინონ ერთ ეგზემპლარად ქართულ ენაზე, შემდეგ ელექტრონულ ფოსტაზე:</w:t>
      </w:r>
      <w:r w:rsidRPr="00C82F74">
        <w:rPr>
          <w:rFonts w:asciiTheme="majorHAnsi" w:hAnsiTheme="majorHAnsi"/>
          <w:lang w:val="ka-GE"/>
        </w:rPr>
        <w:t xml:space="preserve"> </w:t>
      </w:r>
      <w:hyperlink r:id="rId8" w:history="1">
        <w:r w:rsidRPr="00C82F74">
          <w:rPr>
            <w:rFonts w:asciiTheme="majorHAnsi" w:hAnsiTheme="majorHAnsi"/>
            <w:b/>
            <w:sz w:val="18"/>
            <w:szCs w:val="18"/>
            <w:lang w:val="ka-GE"/>
          </w:rPr>
          <w:t>contact@sos-kd.ge</w:t>
        </w:r>
      </w:hyperlink>
      <w:r w:rsidRPr="00C82F74">
        <w:rPr>
          <w:rFonts w:asciiTheme="majorHAnsi" w:hAnsiTheme="majorHAnsi"/>
          <w:b/>
          <w:lang w:val="ka-GE"/>
        </w:rPr>
        <w:t xml:space="preserve"> </w:t>
      </w:r>
    </w:p>
    <w:p w14:paraId="1579713D" w14:textId="77777777" w:rsidR="009837E6" w:rsidRPr="00C82F74" w:rsidRDefault="003E6669" w:rsidP="003E6669">
      <w:pPr>
        <w:spacing w:before="120" w:after="120" w:line="240" w:lineRule="atLeast"/>
        <w:jc w:val="both"/>
        <w:rPr>
          <w:rFonts w:asciiTheme="majorHAnsi" w:hAnsiTheme="majorHAnsi" w:cs="Sylfaen"/>
          <w:sz w:val="18"/>
          <w:szCs w:val="18"/>
          <w:lang w:val="ru-RU" w:eastAsia="ru-RU"/>
        </w:rPr>
      </w:pPr>
      <w:r w:rsidRPr="00C82F74">
        <w:rPr>
          <w:rStyle w:val="Strong"/>
          <w:rFonts w:asciiTheme="majorHAnsi" w:hAnsiTheme="majorHAnsi" w:cs="Sylfaen"/>
          <w:b w:val="0"/>
          <w:sz w:val="18"/>
          <w:szCs w:val="18"/>
          <w:lang w:val="ru-RU" w:eastAsia="ru-RU"/>
        </w:rPr>
        <w:t>გთხოვთ, დოკუმენტაციის ელექტრონული ფოსტით გამოგზავნისას, წერილის სათაურში მიუთითოთ ,,გარე შეფასების მომსახურება’’.</w:t>
      </w:r>
    </w:p>
    <w:p w14:paraId="6EF9DC2B" w14:textId="565E3A95" w:rsidR="00D379D3" w:rsidRPr="00C82F74" w:rsidRDefault="00D379D3" w:rsidP="00D379D3">
      <w:pPr>
        <w:spacing w:after="0" w:line="240" w:lineRule="auto"/>
        <w:jc w:val="both"/>
        <w:rPr>
          <w:rFonts w:asciiTheme="majorHAnsi" w:hAnsiTheme="majorHAnsi"/>
          <w:sz w:val="18"/>
          <w:szCs w:val="18"/>
          <w:lang w:val="ka-GE"/>
        </w:rPr>
      </w:pPr>
      <w:r w:rsidRPr="00C82F74">
        <w:rPr>
          <w:rFonts w:asciiTheme="majorHAnsi" w:hAnsiTheme="majorHAnsi"/>
          <w:sz w:val="18"/>
          <w:szCs w:val="18"/>
          <w:lang w:val="ka-GE"/>
        </w:rPr>
        <w:t xml:space="preserve">ასოციაცია „საქართველოს SOS ბავშვთა სოფელი“ დაუკავშირდება მხოლოდ იმ </w:t>
      </w:r>
      <w:r w:rsidR="0059747C">
        <w:rPr>
          <w:rFonts w:asciiTheme="majorHAnsi" w:hAnsiTheme="majorHAnsi"/>
          <w:sz w:val="18"/>
          <w:szCs w:val="18"/>
          <w:lang w:val="ka-GE"/>
        </w:rPr>
        <w:t>ი</w:t>
      </w:r>
      <w:bookmarkStart w:id="0" w:name="_GoBack"/>
      <w:bookmarkEnd w:id="0"/>
      <w:r w:rsidR="00D67FAC" w:rsidRPr="00C82F74">
        <w:rPr>
          <w:rFonts w:asciiTheme="majorHAnsi" w:hAnsiTheme="majorHAnsi"/>
          <w:sz w:val="18"/>
          <w:szCs w:val="18"/>
          <w:lang w:val="ka-GE"/>
        </w:rPr>
        <w:t>ურიდიულ</w:t>
      </w:r>
      <w:r w:rsidR="009837E6" w:rsidRPr="00C82F74">
        <w:rPr>
          <w:rFonts w:asciiTheme="majorHAnsi" w:hAnsiTheme="majorHAnsi"/>
          <w:sz w:val="18"/>
          <w:szCs w:val="18"/>
          <w:lang w:val="ka-GE"/>
        </w:rPr>
        <w:t>/ფიზიკურ პირებს</w:t>
      </w:r>
      <w:r w:rsidRPr="00C82F74">
        <w:rPr>
          <w:rFonts w:asciiTheme="majorHAnsi" w:hAnsiTheme="majorHAnsi"/>
          <w:sz w:val="18"/>
          <w:szCs w:val="18"/>
          <w:lang w:val="ka-GE"/>
        </w:rPr>
        <w:t>, რომლებმაც დააკმაყოფილეს სავალდებულო საკვალიფიკაციო მოთხოვნებ</w:t>
      </w:r>
      <w:r w:rsidR="00517CCB" w:rsidRPr="00C82F74">
        <w:rPr>
          <w:rFonts w:asciiTheme="majorHAnsi" w:hAnsiTheme="majorHAnsi"/>
          <w:sz w:val="18"/>
          <w:szCs w:val="18"/>
          <w:lang w:val="ka-GE"/>
        </w:rPr>
        <w:t>ი</w:t>
      </w:r>
      <w:r w:rsidRPr="00C82F74">
        <w:rPr>
          <w:rFonts w:asciiTheme="majorHAnsi" w:hAnsiTheme="majorHAnsi"/>
          <w:sz w:val="18"/>
          <w:szCs w:val="18"/>
          <w:lang w:val="ka-GE"/>
        </w:rPr>
        <w:t xml:space="preserve">. </w:t>
      </w:r>
    </w:p>
    <w:p w14:paraId="02804181" w14:textId="77777777" w:rsidR="009D6ABE" w:rsidRPr="00C82F74" w:rsidRDefault="009D6ABE" w:rsidP="00011049">
      <w:pPr>
        <w:pStyle w:val="ListParagraph"/>
        <w:ind w:left="0"/>
        <w:rPr>
          <w:rFonts w:asciiTheme="majorHAnsi" w:hAnsiTheme="majorHAnsi"/>
          <w:color w:val="000000"/>
          <w:sz w:val="18"/>
          <w:szCs w:val="18"/>
          <w:lang w:val="ka-GE"/>
        </w:rPr>
      </w:pPr>
    </w:p>
    <w:p w14:paraId="0D5DAA4A" w14:textId="77777777" w:rsidR="00B52C83" w:rsidRPr="00B52C83" w:rsidRDefault="00B52C83" w:rsidP="00011049">
      <w:pPr>
        <w:pStyle w:val="ListParagraph"/>
        <w:ind w:left="0"/>
        <w:rPr>
          <w:rFonts w:ascii="Sylfaen" w:hAnsi="Sylfaen"/>
          <w:vanish/>
          <w:color w:val="000000"/>
          <w:sz w:val="18"/>
          <w:szCs w:val="18"/>
          <w:lang w:val="ka-GE"/>
          <w:specVanish/>
        </w:rPr>
      </w:pPr>
    </w:p>
    <w:sectPr w:rsidR="00B52C83" w:rsidRPr="00B52C83" w:rsidSect="00314137">
      <w:pgSz w:w="12240" w:h="15840"/>
      <w:pgMar w:top="993"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2364E"/>
    <w:multiLevelType w:val="hybridMultilevel"/>
    <w:tmpl w:val="DFCE6222"/>
    <w:lvl w:ilvl="0" w:tplc="0966DE94">
      <w:start w:val="1"/>
      <w:numFmt w:val="decimal"/>
      <w:lvlText w:val="%1."/>
      <w:lvlJc w:val="left"/>
      <w:pPr>
        <w:ind w:left="360" w:hanging="360"/>
      </w:pPr>
      <w:rPr>
        <w:rFonts w:ascii="Sylfaen" w:hAnsi="Sylfae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0074C1"/>
    <w:multiLevelType w:val="hybridMultilevel"/>
    <w:tmpl w:val="B6963BB4"/>
    <w:lvl w:ilvl="0" w:tplc="1E08A30C">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0E3777A7"/>
    <w:multiLevelType w:val="hybridMultilevel"/>
    <w:tmpl w:val="13DC4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A06A5B"/>
    <w:multiLevelType w:val="hybridMultilevel"/>
    <w:tmpl w:val="EA487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4C44A8"/>
    <w:multiLevelType w:val="hybridMultilevel"/>
    <w:tmpl w:val="41AE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D5DA4"/>
    <w:multiLevelType w:val="hybridMultilevel"/>
    <w:tmpl w:val="B0BA64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E6190E"/>
    <w:multiLevelType w:val="hybridMultilevel"/>
    <w:tmpl w:val="8B18AEF8"/>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7" w15:restartNumberingAfterBreak="0">
    <w:nsid w:val="1F467004"/>
    <w:multiLevelType w:val="multilevel"/>
    <w:tmpl w:val="3E5A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8C18C2"/>
    <w:multiLevelType w:val="hybridMultilevel"/>
    <w:tmpl w:val="F338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C2BF0"/>
    <w:multiLevelType w:val="hybridMultilevel"/>
    <w:tmpl w:val="9E802544"/>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917B9"/>
    <w:multiLevelType w:val="hybridMultilevel"/>
    <w:tmpl w:val="7D5CB3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D40C5F"/>
    <w:multiLevelType w:val="multilevel"/>
    <w:tmpl w:val="9C5CFC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266697"/>
    <w:multiLevelType w:val="hybridMultilevel"/>
    <w:tmpl w:val="0F1286E2"/>
    <w:lvl w:ilvl="0" w:tplc="4F88A546">
      <w:start w:val="1"/>
      <w:numFmt w:val="bullet"/>
      <w:lvlText w:val=""/>
      <w:lvlJc w:val="left"/>
      <w:pPr>
        <w:ind w:left="360" w:hanging="360"/>
      </w:pPr>
      <w:rPr>
        <w:rFonts w:ascii="Wingdings" w:hAnsi="Wingdings" w:hint="default"/>
        <w:color w:val="E44B2C"/>
        <w:sz w:val="20"/>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2DD87007"/>
    <w:multiLevelType w:val="hybridMultilevel"/>
    <w:tmpl w:val="1B26DE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F7A29D8"/>
    <w:multiLevelType w:val="hybridMultilevel"/>
    <w:tmpl w:val="CCB017A6"/>
    <w:lvl w:ilvl="0" w:tplc="5BF405A4">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9C1A19"/>
    <w:multiLevelType w:val="hybridMultilevel"/>
    <w:tmpl w:val="96C8046C"/>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6" w15:restartNumberingAfterBreak="0">
    <w:nsid w:val="30FB3939"/>
    <w:multiLevelType w:val="multilevel"/>
    <w:tmpl w:val="1B980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895C5C"/>
    <w:multiLevelType w:val="hybridMultilevel"/>
    <w:tmpl w:val="0A1E9C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306A16"/>
    <w:multiLevelType w:val="hybridMultilevel"/>
    <w:tmpl w:val="41780EAE"/>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9" w15:restartNumberingAfterBreak="0">
    <w:nsid w:val="3B8934D3"/>
    <w:multiLevelType w:val="multilevel"/>
    <w:tmpl w:val="8EF6E9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FF01B0"/>
    <w:multiLevelType w:val="multilevel"/>
    <w:tmpl w:val="F6F6ECB8"/>
    <w:lvl w:ilvl="0">
      <w:start w:val="1"/>
      <w:numFmt w:val="bullet"/>
      <w:lvlText w:val=""/>
      <w:lvlJc w:val="left"/>
      <w:pPr>
        <w:tabs>
          <w:tab w:val="num" w:pos="450"/>
        </w:tabs>
        <w:ind w:left="450" w:hanging="360"/>
      </w:pPr>
      <w:rPr>
        <w:rFonts w:ascii="Wingdings" w:hAnsi="Wingdings" w:hint="default"/>
        <w:color w:val="00B0F0"/>
        <w:sz w:val="20"/>
      </w:rPr>
    </w:lvl>
    <w:lvl w:ilvl="1" w:tentative="1">
      <w:start w:val="1"/>
      <w:numFmt w:val="bullet"/>
      <w:lvlText w:val=""/>
      <w:lvlJc w:val="left"/>
      <w:pPr>
        <w:tabs>
          <w:tab w:val="num" w:pos="1170"/>
        </w:tabs>
        <w:ind w:left="1170" w:hanging="360"/>
      </w:pPr>
      <w:rPr>
        <w:rFonts w:ascii="Wingdings" w:hAnsi="Wingdings" w:hint="default"/>
        <w:sz w:val="20"/>
      </w:rPr>
    </w:lvl>
    <w:lvl w:ilvl="2" w:tentative="1">
      <w:start w:val="1"/>
      <w:numFmt w:val="bullet"/>
      <w:lvlText w:val=""/>
      <w:lvlJc w:val="left"/>
      <w:pPr>
        <w:tabs>
          <w:tab w:val="num" w:pos="1890"/>
        </w:tabs>
        <w:ind w:left="1890" w:hanging="360"/>
      </w:pPr>
      <w:rPr>
        <w:rFonts w:ascii="Wingdings" w:hAnsi="Wingdings" w:hint="default"/>
        <w:sz w:val="20"/>
      </w:rPr>
    </w:lvl>
    <w:lvl w:ilvl="3" w:tentative="1">
      <w:start w:val="1"/>
      <w:numFmt w:val="bullet"/>
      <w:lvlText w:val=""/>
      <w:lvlJc w:val="left"/>
      <w:pPr>
        <w:tabs>
          <w:tab w:val="num" w:pos="2610"/>
        </w:tabs>
        <w:ind w:left="2610" w:hanging="360"/>
      </w:pPr>
      <w:rPr>
        <w:rFonts w:ascii="Wingdings" w:hAnsi="Wingdings" w:hint="default"/>
        <w:sz w:val="20"/>
      </w:rPr>
    </w:lvl>
    <w:lvl w:ilvl="4" w:tentative="1">
      <w:start w:val="1"/>
      <w:numFmt w:val="bullet"/>
      <w:lvlText w:val=""/>
      <w:lvlJc w:val="left"/>
      <w:pPr>
        <w:tabs>
          <w:tab w:val="num" w:pos="3330"/>
        </w:tabs>
        <w:ind w:left="3330" w:hanging="360"/>
      </w:pPr>
      <w:rPr>
        <w:rFonts w:ascii="Wingdings" w:hAnsi="Wingdings" w:hint="default"/>
        <w:sz w:val="20"/>
      </w:rPr>
    </w:lvl>
    <w:lvl w:ilvl="5" w:tentative="1">
      <w:start w:val="1"/>
      <w:numFmt w:val="bullet"/>
      <w:lvlText w:val=""/>
      <w:lvlJc w:val="left"/>
      <w:pPr>
        <w:tabs>
          <w:tab w:val="num" w:pos="4050"/>
        </w:tabs>
        <w:ind w:left="4050" w:hanging="360"/>
      </w:pPr>
      <w:rPr>
        <w:rFonts w:ascii="Wingdings" w:hAnsi="Wingdings" w:hint="default"/>
        <w:sz w:val="20"/>
      </w:rPr>
    </w:lvl>
    <w:lvl w:ilvl="6" w:tentative="1">
      <w:start w:val="1"/>
      <w:numFmt w:val="bullet"/>
      <w:lvlText w:val=""/>
      <w:lvlJc w:val="left"/>
      <w:pPr>
        <w:tabs>
          <w:tab w:val="num" w:pos="4770"/>
        </w:tabs>
        <w:ind w:left="4770" w:hanging="360"/>
      </w:pPr>
      <w:rPr>
        <w:rFonts w:ascii="Wingdings" w:hAnsi="Wingdings" w:hint="default"/>
        <w:sz w:val="20"/>
      </w:rPr>
    </w:lvl>
    <w:lvl w:ilvl="7" w:tentative="1">
      <w:start w:val="1"/>
      <w:numFmt w:val="bullet"/>
      <w:lvlText w:val=""/>
      <w:lvlJc w:val="left"/>
      <w:pPr>
        <w:tabs>
          <w:tab w:val="num" w:pos="5490"/>
        </w:tabs>
        <w:ind w:left="5490" w:hanging="360"/>
      </w:pPr>
      <w:rPr>
        <w:rFonts w:ascii="Wingdings" w:hAnsi="Wingdings" w:hint="default"/>
        <w:sz w:val="20"/>
      </w:rPr>
    </w:lvl>
    <w:lvl w:ilvl="8" w:tentative="1">
      <w:start w:val="1"/>
      <w:numFmt w:val="bullet"/>
      <w:lvlText w:val=""/>
      <w:lvlJc w:val="left"/>
      <w:pPr>
        <w:tabs>
          <w:tab w:val="num" w:pos="6210"/>
        </w:tabs>
        <w:ind w:left="6210" w:hanging="360"/>
      </w:pPr>
      <w:rPr>
        <w:rFonts w:ascii="Wingdings" w:hAnsi="Wingdings" w:hint="default"/>
        <w:sz w:val="20"/>
      </w:rPr>
    </w:lvl>
  </w:abstractNum>
  <w:abstractNum w:abstractNumId="21" w15:restartNumberingAfterBreak="0">
    <w:nsid w:val="43E615C8"/>
    <w:multiLevelType w:val="multilevel"/>
    <w:tmpl w:val="8CB8FC24"/>
    <w:lvl w:ilvl="0">
      <w:start w:val="1"/>
      <w:numFmt w:val="bullet"/>
      <w:lvlText w:val=""/>
      <w:lvlJc w:val="left"/>
      <w:pPr>
        <w:tabs>
          <w:tab w:val="num" w:pos="840"/>
        </w:tabs>
        <w:ind w:left="840" w:hanging="360"/>
      </w:pPr>
      <w:rPr>
        <w:rFonts w:ascii="Wingdings" w:hAnsi="Wingdings" w:hint="default"/>
        <w:color w:val="00B0F0"/>
        <w:sz w:val="20"/>
      </w:rPr>
    </w:lvl>
    <w:lvl w:ilvl="1" w:tentative="1">
      <w:start w:val="1"/>
      <w:numFmt w:val="bullet"/>
      <w:lvlText w:val=""/>
      <w:lvlJc w:val="left"/>
      <w:pPr>
        <w:tabs>
          <w:tab w:val="num" w:pos="1560"/>
        </w:tabs>
        <w:ind w:left="1560" w:hanging="360"/>
      </w:pPr>
      <w:rPr>
        <w:rFonts w:ascii="Wingdings" w:hAnsi="Wingdings"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22" w15:restartNumberingAfterBreak="0">
    <w:nsid w:val="440C4F9C"/>
    <w:multiLevelType w:val="hybridMultilevel"/>
    <w:tmpl w:val="A588C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3C7B1C"/>
    <w:multiLevelType w:val="hybridMultilevel"/>
    <w:tmpl w:val="DFF661D2"/>
    <w:lvl w:ilvl="0" w:tplc="48069EBC">
      <w:start w:val="1"/>
      <w:numFmt w:val="bullet"/>
      <w:lvlText w:val=""/>
      <w:lvlJc w:val="left"/>
      <w:pPr>
        <w:ind w:left="360" w:hanging="360"/>
      </w:pPr>
      <w:rPr>
        <w:rFonts w:ascii="Symbol" w:hAnsi="Symbol" w:hint="default"/>
        <w:color w:val="00B0F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9B976FA"/>
    <w:multiLevelType w:val="multilevel"/>
    <w:tmpl w:val="3E5A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E50806"/>
    <w:multiLevelType w:val="multilevel"/>
    <w:tmpl w:val="25D02A9A"/>
    <w:lvl w:ilvl="0">
      <w:start w:val="1"/>
      <w:numFmt w:val="decimal"/>
      <w:lvlText w:val="%1."/>
      <w:lvlJc w:val="left"/>
      <w:pPr>
        <w:tabs>
          <w:tab w:val="num" w:pos="720"/>
        </w:tabs>
        <w:ind w:left="720" w:hanging="360"/>
      </w:pPr>
      <w:rPr>
        <w:b/>
        <w:color w:val="auto"/>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4AA562C1"/>
    <w:multiLevelType w:val="hybridMultilevel"/>
    <w:tmpl w:val="9A3C75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0E46CD"/>
    <w:multiLevelType w:val="hybridMultilevel"/>
    <w:tmpl w:val="F85C6F18"/>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28" w15:restartNumberingAfterBreak="0">
    <w:nsid w:val="50EF2BAC"/>
    <w:multiLevelType w:val="hybridMultilevel"/>
    <w:tmpl w:val="2E8AB21C"/>
    <w:lvl w:ilvl="0" w:tplc="4F88A546">
      <w:start w:val="1"/>
      <w:numFmt w:val="bullet"/>
      <w:lvlText w:val=""/>
      <w:lvlJc w:val="left"/>
      <w:pPr>
        <w:ind w:left="360" w:hanging="360"/>
      </w:pPr>
      <w:rPr>
        <w:rFonts w:ascii="Wingdings" w:hAnsi="Wingdings" w:hint="default"/>
        <w:color w:val="E44B2C"/>
        <w:sz w:val="2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26E7FA1"/>
    <w:multiLevelType w:val="hybridMultilevel"/>
    <w:tmpl w:val="550AEA96"/>
    <w:lvl w:ilvl="0" w:tplc="4F88A546">
      <w:start w:val="1"/>
      <w:numFmt w:val="bullet"/>
      <w:lvlText w:val=""/>
      <w:lvlJc w:val="left"/>
      <w:pPr>
        <w:ind w:left="360" w:hanging="360"/>
      </w:pPr>
      <w:rPr>
        <w:rFonts w:ascii="Wingdings" w:hAnsi="Wingdings" w:hint="default"/>
        <w:color w:val="E44B2C"/>
        <w:sz w:val="20"/>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0" w15:restartNumberingAfterBreak="0">
    <w:nsid w:val="53D54AED"/>
    <w:multiLevelType w:val="hybridMultilevel"/>
    <w:tmpl w:val="71D207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5D7B86"/>
    <w:multiLevelType w:val="multilevel"/>
    <w:tmpl w:val="1294F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690359"/>
    <w:multiLevelType w:val="multilevel"/>
    <w:tmpl w:val="5ECE6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602FA4"/>
    <w:multiLevelType w:val="hybridMultilevel"/>
    <w:tmpl w:val="B4E8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F21D28"/>
    <w:multiLevelType w:val="hybridMultilevel"/>
    <w:tmpl w:val="79E6F2C8"/>
    <w:lvl w:ilvl="0" w:tplc="6C86EA28">
      <w:numFmt w:val="bullet"/>
      <w:lvlText w:val=""/>
      <w:lvlJc w:val="left"/>
      <w:pPr>
        <w:ind w:left="861" w:hanging="360"/>
      </w:pPr>
      <w:rPr>
        <w:rFonts w:ascii="Symbol" w:eastAsia="Symbol" w:hAnsi="Symbol" w:cs="Symbol" w:hint="default"/>
        <w:b w:val="0"/>
        <w:bCs w:val="0"/>
        <w:i w:val="0"/>
        <w:iCs w:val="0"/>
        <w:spacing w:val="0"/>
        <w:w w:val="100"/>
        <w:sz w:val="22"/>
        <w:szCs w:val="22"/>
        <w:lang w:val="en-US" w:eastAsia="en-US" w:bidi="ar-SA"/>
      </w:rPr>
    </w:lvl>
    <w:lvl w:ilvl="1" w:tplc="BD54BC60">
      <w:numFmt w:val="bullet"/>
      <w:lvlText w:val="•"/>
      <w:lvlJc w:val="left"/>
      <w:pPr>
        <w:ind w:left="1709" w:hanging="360"/>
      </w:pPr>
      <w:rPr>
        <w:lang w:val="en-US" w:eastAsia="en-US" w:bidi="ar-SA"/>
      </w:rPr>
    </w:lvl>
    <w:lvl w:ilvl="2" w:tplc="1F6498A8">
      <w:numFmt w:val="bullet"/>
      <w:lvlText w:val="•"/>
      <w:lvlJc w:val="left"/>
      <w:pPr>
        <w:ind w:left="2559" w:hanging="360"/>
      </w:pPr>
      <w:rPr>
        <w:lang w:val="en-US" w:eastAsia="en-US" w:bidi="ar-SA"/>
      </w:rPr>
    </w:lvl>
    <w:lvl w:ilvl="3" w:tplc="CF2C5B8E">
      <w:numFmt w:val="bullet"/>
      <w:lvlText w:val="•"/>
      <w:lvlJc w:val="left"/>
      <w:pPr>
        <w:ind w:left="3408" w:hanging="360"/>
      </w:pPr>
      <w:rPr>
        <w:lang w:val="en-US" w:eastAsia="en-US" w:bidi="ar-SA"/>
      </w:rPr>
    </w:lvl>
    <w:lvl w:ilvl="4" w:tplc="BA8C3A48">
      <w:numFmt w:val="bullet"/>
      <w:lvlText w:val="•"/>
      <w:lvlJc w:val="left"/>
      <w:pPr>
        <w:ind w:left="4258" w:hanging="360"/>
      </w:pPr>
      <w:rPr>
        <w:lang w:val="en-US" w:eastAsia="en-US" w:bidi="ar-SA"/>
      </w:rPr>
    </w:lvl>
    <w:lvl w:ilvl="5" w:tplc="5BFE81B0">
      <w:numFmt w:val="bullet"/>
      <w:lvlText w:val="•"/>
      <w:lvlJc w:val="left"/>
      <w:pPr>
        <w:ind w:left="5108" w:hanging="360"/>
      </w:pPr>
      <w:rPr>
        <w:lang w:val="en-US" w:eastAsia="en-US" w:bidi="ar-SA"/>
      </w:rPr>
    </w:lvl>
    <w:lvl w:ilvl="6" w:tplc="C35E9346">
      <w:numFmt w:val="bullet"/>
      <w:lvlText w:val="•"/>
      <w:lvlJc w:val="left"/>
      <w:pPr>
        <w:ind w:left="5957" w:hanging="360"/>
      </w:pPr>
      <w:rPr>
        <w:lang w:val="en-US" w:eastAsia="en-US" w:bidi="ar-SA"/>
      </w:rPr>
    </w:lvl>
    <w:lvl w:ilvl="7" w:tplc="9034AAA8">
      <w:numFmt w:val="bullet"/>
      <w:lvlText w:val="•"/>
      <w:lvlJc w:val="left"/>
      <w:pPr>
        <w:ind w:left="6807" w:hanging="360"/>
      </w:pPr>
      <w:rPr>
        <w:lang w:val="en-US" w:eastAsia="en-US" w:bidi="ar-SA"/>
      </w:rPr>
    </w:lvl>
    <w:lvl w:ilvl="8" w:tplc="9A74C1E2">
      <w:numFmt w:val="bullet"/>
      <w:lvlText w:val="•"/>
      <w:lvlJc w:val="left"/>
      <w:pPr>
        <w:ind w:left="7657" w:hanging="360"/>
      </w:pPr>
      <w:rPr>
        <w:lang w:val="en-US" w:eastAsia="en-US" w:bidi="ar-SA"/>
      </w:rPr>
    </w:lvl>
  </w:abstractNum>
  <w:abstractNum w:abstractNumId="35" w15:restartNumberingAfterBreak="0">
    <w:nsid w:val="617B7724"/>
    <w:multiLevelType w:val="hybridMultilevel"/>
    <w:tmpl w:val="C02E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4266D0"/>
    <w:multiLevelType w:val="hybridMultilevel"/>
    <w:tmpl w:val="07DA7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F67380"/>
    <w:multiLevelType w:val="multilevel"/>
    <w:tmpl w:val="3E5A7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8A5916"/>
    <w:multiLevelType w:val="multilevel"/>
    <w:tmpl w:val="B38EFD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010C3D"/>
    <w:multiLevelType w:val="hybridMultilevel"/>
    <w:tmpl w:val="269CA022"/>
    <w:lvl w:ilvl="0" w:tplc="7ED889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C0647DE"/>
    <w:multiLevelType w:val="hybridMultilevel"/>
    <w:tmpl w:val="9CDC2AC6"/>
    <w:lvl w:ilvl="0" w:tplc="7BA4B28C">
      <w:start w:val="1"/>
      <w:numFmt w:val="decimal"/>
      <w:lvlText w:val="%1."/>
      <w:lvlJc w:val="left"/>
      <w:pPr>
        <w:ind w:left="810" w:hanging="360"/>
      </w:pPr>
      <w:rPr>
        <w:rFonts w:hint="default"/>
        <w:color w:val="auto"/>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1" w15:restartNumberingAfterBreak="0">
    <w:nsid w:val="7FA41C45"/>
    <w:multiLevelType w:val="hybridMultilevel"/>
    <w:tmpl w:val="92600174"/>
    <w:lvl w:ilvl="0" w:tplc="E5408A74">
      <w:start w:val="1"/>
      <w:numFmt w:val="bullet"/>
      <w:lvlText w:val=""/>
      <w:lvlJc w:val="left"/>
      <w:pPr>
        <w:ind w:left="-90" w:hanging="360"/>
      </w:pPr>
      <w:rPr>
        <w:rFonts w:ascii="Wingdings" w:hAnsi="Wingdings" w:hint="default"/>
        <w:color w:val="00B0F0"/>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num w:numId="1">
    <w:abstractNumId w:val="15"/>
  </w:num>
  <w:num w:numId="2">
    <w:abstractNumId w:val="3"/>
  </w:num>
  <w:num w:numId="3">
    <w:abstractNumId w:val="22"/>
  </w:num>
  <w:num w:numId="4">
    <w:abstractNumId w:val="4"/>
  </w:num>
  <w:num w:numId="5">
    <w:abstractNumId w:val="6"/>
  </w:num>
  <w:num w:numId="6">
    <w:abstractNumId w:val="12"/>
  </w:num>
  <w:num w:numId="7">
    <w:abstractNumId w:val="29"/>
  </w:num>
  <w:num w:numId="8">
    <w:abstractNumId w:val="27"/>
  </w:num>
  <w:num w:numId="9">
    <w:abstractNumId w:val="18"/>
  </w:num>
  <w:num w:numId="10">
    <w:abstractNumId w:val="41"/>
  </w:num>
  <w:num w:numId="11">
    <w:abstractNumId w:val="23"/>
  </w:num>
  <w:num w:numId="12">
    <w:abstractNumId w:val="9"/>
  </w:num>
  <w:num w:numId="13">
    <w:abstractNumId w:val="14"/>
  </w:num>
  <w:num w:numId="14">
    <w:abstractNumId w:val="28"/>
  </w:num>
  <w:num w:numId="15">
    <w:abstractNumId w:val="25"/>
  </w:num>
  <w:num w:numId="16">
    <w:abstractNumId w:val="13"/>
  </w:num>
  <w:num w:numId="17">
    <w:abstractNumId w:val="36"/>
  </w:num>
  <w:num w:numId="18">
    <w:abstractNumId w:val="40"/>
  </w:num>
  <w:num w:numId="19">
    <w:abstractNumId w:val="17"/>
  </w:num>
  <w:num w:numId="20">
    <w:abstractNumId w:val="35"/>
  </w:num>
  <w:num w:numId="21">
    <w:abstractNumId w:val="8"/>
  </w:num>
  <w:num w:numId="22">
    <w:abstractNumId w:val="39"/>
  </w:num>
  <w:num w:numId="23">
    <w:abstractNumId w:val="2"/>
  </w:num>
  <w:num w:numId="24">
    <w:abstractNumId w:val="0"/>
  </w:num>
  <w:num w:numId="25">
    <w:abstractNumId w:val="33"/>
  </w:num>
  <w:num w:numId="26">
    <w:abstractNumId w:val="32"/>
  </w:num>
  <w:num w:numId="27">
    <w:abstractNumId w:val="11"/>
  </w:num>
  <w:num w:numId="28">
    <w:abstractNumId w:val="19"/>
  </w:num>
  <w:num w:numId="29">
    <w:abstractNumId w:val="21"/>
  </w:num>
  <w:num w:numId="30">
    <w:abstractNumId w:val="16"/>
  </w:num>
  <w:num w:numId="31">
    <w:abstractNumId w:val="38"/>
  </w:num>
  <w:num w:numId="32">
    <w:abstractNumId w:val="5"/>
  </w:num>
  <w:num w:numId="33">
    <w:abstractNumId w:val="26"/>
  </w:num>
  <w:num w:numId="34">
    <w:abstractNumId w:val="30"/>
  </w:num>
  <w:num w:numId="35">
    <w:abstractNumId w:val="10"/>
  </w:num>
  <w:num w:numId="36">
    <w:abstractNumId w:val="1"/>
  </w:num>
  <w:num w:numId="37">
    <w:abstractNumId w:val="20"/>
  </w:num>
  <w:num w:numId="38">
    <w:abstractNumId w:val="24"/>
  </w:num>
  <w:num w:numId="39">
    <w:abstractNumId w:val="31"/>
  </w:num>
  <w:num w:numId="40">
    <w:abstractNumId w:val="7"/>
  </w:num>
  <w:num w:numId="41">
    <w:abstractNumId w:val="37"/>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20"/>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F0A"/>
    <w:rsid w:val="0000025F"/>
    <w:rsid w:val="00011049"/>
    <w:rsid w:val="00012DD2"/>
    <w:rsid w:val="0002372A"/>
    <w:rsid w:val="0003123A"/>
    <w:rsid w:val="00042EDA"/>
    <w:rsid w:val="000521A3"/>
    <w:rsid w:val="00066099"/>
    <w:rsid w:val="0008288D"/>
    <w:rsid w:val="000A2AA4"/>
    <w:rsid w:val="000A46A3"/>
    <w:rsid w:val="000C4BF1"/>
    <w:rsid w:val="000D1653"/>
    <w:rsid w:val="001152A7"/>
    <w:rsid w:val="00120DF1"/>
    <w:rsid w:val="001304BC"/>
    <w:rsid w:val="0014209D"/>
    <w:rsid w:val="00153BC3"/>
    <w:rsid w:val="00162AF4"/>
    <w:rsid w:val="001D7521"/>
    <w:rsid w:val="0022095E"/>
    <w:rsid w:val="002239B1"/>
    <w:rsid w:val="00223E2C"/>
    <w:rsid w:val="00231CA5"/>
    <w:rsid w:val="00236F50"/>
    <w:rsid w:val="002414B0"/>
    <w:rsid w:val="0024518A"/>
    <w:rsid w:val="0024522C"/>
    <w:rsid w:val="00254C81"/>
    <w:rsid w:val="002568B2"/>
    <w:rsid w:val="00274A3F"/>
    <w:rsid w:val="00294453"/>
    <w:rsid w:val="002A4ABC"/>
    <w:rsid w:val="002B4A04"/>
    <w:rsid w:val="002D320F"/>
    <w:rsid w:val="002D5B22"/>
    <w:rsid w:val="002E238F"/>
    <w:rsid w:val="002F6B6D"/>
    <w:rsid w:val="00302720"/>
    <w:rsid w:val="00314137"/>
    <w:rsid w:val="003308E1"/>
    <w:rsid w:val="00355AA3"/>
    <w:rsid w:val="00387DB0"/>
    <w:rsid w:val="00392F59"/>
    <w:rsid w:val="003D2340"/>
    <w:rsid w:val="003E6669"/>
    <w:rsid w:val="003F1070"/>
    <w:rsid w:val="003F6365"/>
    <w:rsid w:val="00420D8A"/>
    <w:rsid w:val="00422FFD"/>
    <w:rsid w:val="00477C34"/>
    <w:rsid w:val="00485B1D"/>
    <w:rsid w:val="004912F5"/>
    <w:rsid w:val="004A6433"/>
    <w:rsid w:val="004C2088"/>
    <w:rsid w:val="004D36E9"/>
    <w:rsid w:val="004D5842"/>
    <w:rsid w:val="004E66C6"/>
    <w:rsid w:val="004F235C"/>
    <w:rsid w:val="00517CCB"/>
    <w:rsid w:val="00553A67"/>
    <w:rsid w:val="00555EC8"/>
    <w:rsid w:val="00564CF7"/>
    <w:rsid w:val="00566866"/>
    <w:rsid w:val="00572B52"/>
    <w:rsid w:val="00575841"/>
    <w:rsid w:val="005817C9"/>
    <w:rsid w:val="00590B01"/>
    <w:rsid w:val="0059747C"/>
    <w:rsid w:val="005C59A7"/>
    <w:rsid w:val="005C6467"/>
    <w:rsid w:val="00633093"/>
    <w:rsid w:val="006344ED"/>
    <w:rsid w:val="00644530"/>
    <w:rsid w:val="00664E6A"/>
    <w:rsid w:val="006758B2"/>
    <w:rsid w:val="00684A10"/>
    <w:rsid w:val="006A58A6"/>
    <w:rsid w:val="006D26FE"/>
    <w:rsid w:val="006D551B"/>
    <w:rsid w:val="006E76CE"/>
    <w:rsid w:val="00707108"/>
    <w:rsid w:val="007153DB"/>
    <w:rsid w:val="00715F3E"/>
    <w:rsid w:val="00726E38"/>
    <w:rsid w:val="007328CB"/>
    <w:rsid w:val="00740C40"/>
    <w:rsid w:val="00747911"/>
    <w:rsid w:val="00756F15"/>
    <w:rsid w:val="00784BE2"/>
    <w:rsid w:val="007925A5"/>
    <w:rsid w:val="00794564"/>
    <w:rsid w:val="007A10B3"/>
    <w:rsid w:val="007B22D7"/>
    <w:rsid w:val="007E1D38"/>
    <w:rsid w:val="00813684"/>
    <w:rsid w:val="00813ED8"/>
    <w:rsid w:val="008145D9"/>
    <w:rsid w:val="00824745"/>
    <w:rsid w:val="0083506C"/>
    <w:rsid w:val="00856E6E"/>
    <w:rsid w:val="0086154A"/>
    <w:rsid w:val="008664E7"/>
    <w:rsid w:val="00873418"/>
    <w:rsid w:val="00873B3A"/>
    <w:rsid w:val="00877071"/>
    <w:rsid w:val="008A7DFF"/>
    <w:rsid w:val="008C7B3C"/>
    <w:rsid w:val="008D3CEA"/>
    <w:rsid w:val="008E373B"/>
    <w:rsid w:val="008F4C9F"/>
    <w:rsid w:val="00905172"/>
    <w:rsid w:val="009077D8"/>
    <w:rsid w:val="00911A75"/>
    <w:rsid w:val="009268D9"/>
    <w:rsid w:val="00965E2B"/>
    <w:rsid w:val="009837E6"/>
    <w:rsid w:val="00984C7C"/>
    <w:rsid w:val="009B374A"/>
    <w:rsid w:val="009B63AF"/>
    <w:rsid w:val="009C42E1"/>
    <w:rsid w:val="009D6ABE"/>
    <w:rsid w:val="009E09BA"/>
    <w:rsid w:val="00A316D7"/>
    <w:rsid w:val="00A34E5C"/>
    <w:rsid w:val="00A628F3"/>
    <w:rsid w:val="00A65194"/>
    <w:rsid w:val="00AE3AAE"/>
    <w:rsid w:val="00AF6B40"/>
    <w:rsid w:val="00B05A6C"/>
    <w:rsid w:val="00B333C6"/>
    <w:rsid w:val="00B52C83"/>
    <w:rsid w:val="00B54209"/>
    <w:rsid w:val="00B579CB"/>
    <w:rsid w:val="00B74BED"/>
    <w:rsid w:val="00B77498"/>
    <w:rsid w:val="00BA4B84"/>
    <w:rsid w:val="00BB1DE2"/>
    <w:rsid w:val="00BB3BAA"/>
    <w:rsid w:val="00BD0C4B"/>
    <w:rsid w:val="00BD568E"/>
    <w:rsid w:val="00BE2ECF"/>
    <w:rsid w:val="00BF7BB2"/>
    <w:rsid w:val="00C1380C"/>
    <w:rsid w:val="00C23741"/>
    <w:rsid w:val="00C31A74"/>
    <w:rsid w:val="00C33847"/>
    <w:rsid w:val="00C52C4D"/>
    <w:rsid w:val="00C74F30"/>
    <w:rsid w:val="00C777F7"/>
    <w:rsid w:val="00C82F74"/>
    <w:rsid w:val="00C85146"/>
    <w:rsid w:val="00C877BA"/>
    <w:rsid w:val="00C9050A"/>
    <w:rsid w:val="00CB4907"/>
    <w:rsid w:val="00CC40B8"/>
    <w:rsid w:val="00CC6A53"/>
    <w:rsid w:val="00CE32B0"/>
    <w:rsid w:val="00D00D5E"/>
    <w:rsid w:val="00D216D4"/>
    <w:rsid w:val="00D30B9C"/>
    <w:rsid w:val="00D379D3"/>
    <w:rsid w:val="00D4718C"/>
    <w:rsid w:val="00D478DE"/>
    <w:rsid w:val="00D56814"/>
    <w:rsid w:val="00D63092"/>
    <w:rsid w:val="00D67FAC"/>
    <w:rsid w:val="00DB1129"/>
    <w:rsid w:val="00DD0942"/>
    <w:rsid w:val="00DD5249"/>
    <w:rsid w:val="00E11600"/>
    <w:rsid w:val="00E24FCA"/>
    <w:rsid w:val="00E52058"/>
    <w:rsid w:val="00E53AE1"/>
    <w:rsid w:val="00E8414E"/>
    <w:rsid w:val="00EC0B01"/>
    <w:rsid w:val="00ED24DD"/>
    <w:rsid w:val="00EF70A7"/>
    <w:rsid w:val="00F00241"/>
    <w:rsid w:val="00F04970"/>
    <w:rsid w:val="00F148EE"/>
    <w:rsid w:val="00F23782"/>
    <w:rsid w:val="00F41DE2"/>
    <w:rsid w:val="00F71F60"/>
    <w:rsid w:val="00FA61D2"/>
    <w:rsid w:val="00FE2F0A"/>
    <w:rsid w:val="00FF27EF"/>
  </w:rsids>
  <m:mathPr>
    <m:mathFont m:val="Cambria Math"/>
    <m:brkBin m:val="before"/>
    <m:brkBinSub m:val="--"/>
    <m:smallFrac/>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D2EBF5"/>
  <w15:docId w15:val="{2D2CAF0F-10C7-460F-A4EC-F3E2F923A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ka-GE" w:eastAsia="ka-G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E6E"/>
    <w:pPr>
      <w:spacing w:after="200" w:line="276" w:lineRule="auto"/>
    </w:pPr>
    <w:rPr>
      <w:sz w:val="22"/>
      <w:szCs w:val="22"/>
      <w:lang w:val="en-US" w:eastAsia="en-US"/>
    </w:rPr>
  </w:style>
  <w:style w:type="paragraph" w:styleId="Heading1">
    <w:name w:val="heading 1"/>
    <w:basedOn w:val="Normal"/>
    <w:next w:val="Normal"/>
    <w:link w:val="Heading1Char"/>
    <w:qFormat/>
    <w:rsid w:val="00644530"/>
    <w:pPr>
      <w:keepNext/>
      <w:spacing w:before="240" w:after="60" w:line="240" w:lineRule="auto"/>
      <w:outlineLvl w:val="0"/>
    </w:pPr>
    <w:rPr>
      <w:rFonts w:ascii="Arial" w:eastAsia="Times New Roman" w:hAnsi="Arial"/>
      <w:b/>
      <w:bCs/>
      <w:kern w:val="32"/>
      <w:sz w:val="32"/>
      <w:szCs w:val="32"/>
      <w:lang w:val="x-none" w:eastAsia="x-none"/>
    </w:rPr>
  </w:style>
  <w:style w:type="paragraph" w:styleId="Heading2">
    <w:name w:val="heading 2"/>
    <w:basedOn w:val="Normal"/>
    <w:next w:val="Normal"/>
    <w:link w:val="Heading2Char"/>
    <w:uiPriority w:val="9"/>
    <w:semiHidden/>
    <w:unhideWhenUsed/>
    <w:qFormat/>
    <w:rsid w:val="00B52C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52C8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52C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2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2F0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E2F0A"/>
    <w:rPr>
      <w:rFonts w:ascii="Tahoma" w:hAnsi="Tahoma" w:cs="Tahoma"/>
      <w:sz w:val="16"/>
      <w:szCs w:val="16"/>
    </w:rPr>
  </w:style>
  <w:style w:type="paragraph" w:styleId="ListParagraph">
    <w:name w:val="List Paragraph"/>
    <w:basedOn w:val="Normal"/>
    <w:link w:val="ListParagraphChar"/>
    <w:uiPriority w:val="1"/>
    <w:qFormat/>
    <w:rsid w:val="00DB1129"/>
    <w:pPr>
      <w:ind w:left="720"/>
      <w:contextualSpacing/>
    </w:pPr>
  </w:style>
  <w:style w:type="character" w:styleId="Hyperlink">
    <w:name w:val="Hyperlink"/>
    <w:uiPriority w:val="99"/>
    <w:unhideWhenUsed/>
    <w:rsid w:val="00DB1129"/>
    <w:rPr>
      <w:rFonts w:ascii="Sylfaen" w:hAnsi="Sylfaen" w:hint="default"/>
      <w:color w:val="FF3300"/>
      <w:sz w:val="16"/>
      <w:szCs w:val="16"/>
      <w:u w:val="single"/>
    </w:rPr>
  </w:style>
  <w:style w:type="character" w:customStyle="1" w:styleId="apple-style-span">
    <w:name w:val="apple-style-span"/>
    <w:basedOn w:val="DefaultParagraphFont"/>
    <w:rsid w:val="00A316D7"/>
  </w:style>
  <w:style w:type="character" w:styleId="CommentReference">
    <w:name w:val="annotation reference"/>
    <w:uiPriority w:val="99"/>
    <w:semiHidden/>
    <w:unhideWhenUsed/>
    <w:rsid w:val="00707108"/>
    <w:rPr>
      <w:sz w:val="16"/>
      <w:szCs w:val="16"/>
    </w:rPr>
  </w:style>
  <w:style w:type="paragraph" w:styleId="CommentText">
    <w:name w:val="annotation text"/>
    <w:basedOn w:val="Normal"/>
    <w:link w:val="CommentTextChar"/>
    <w:uiPriority w:val="99"/>
    <w:semiHidden/>
    <w:unhideWhenUsed/>
    <w:rsid w:val="00707108"/>
    <w:pPr>
      <w:spacing w:line="240" w:lineRule="auto"/>
    </w:pPr>
    <w:rPr>
      <w:sz w:val="20"/>
      <w:szCs w:val="20"/>
    </w:rPr>
  </w:style>
  <w:style w:type="character" w:customStyle="1" w:styleId="CommentTextChar">
    <w:name w:val="Comment Text Char"/>
    <w:link w:val="CommentText"/>
    <w:uiPriority w:val="99"/>
    <w:semiHidden/>
    <w:rsid w:val="00707108"/>
    <w:rPr>
      <w:sz w:val="20"/>
      <w:szCs w:val="20"/>
    </w:rPr>
  </w:style>
  <w:style w:type="paragraph" w:styleId="CommentSubject">
    <w:name w:val="annotation subject"/>
    <w:basedOn w:val="CommentText"/>
    <w:next w:val="CommentText"/>
    <w:link w:val="CommentSubjectChar"/>
    <w:uiPriority w:val="99"/>
    <w:semiHidden/>
    <w:unhideWhenUsed/>
    <w:rsid w:val="00707108"/>
    <w:rPr>
      <w:b/>
      <w:bCs/>
    </w:rPr>
  </w:style>
  <w:style w:type="character" w:customStyle="1" w:styleId="CommentSubjectChar">
    <w:name w:val="Comment Subject Char"/>
    <w:link w:val="CommentSubject"/>
    <w:uiPriority w:val="99"/>
    <w:semiHidden/>
    <w:rsid w:val="00707108"/>
    <w:rPr>
      <w:b/>
      <w:bCs/>
      <w:sz w:val="20"/>
      <w:szCs w:val="20"/>
    </w:rPr>
  </w:style>
  <w:style w:type="character" w:customStyle="1" w:styleId="Heading1Char">
    <w:name w:val="Heading 1 Char"/>
    <w:link w:val="Heading1"/>
    <w:rsid w:val="00644530"/>
    <w:rPr>
      <w:rFonts w:ascii="Arial" w:eastAsia="Times New Roman" w:hAnsi="Arial" w:cs="Times New Roman"/>
      <w:b/>
      <w:bCs/>
      <w:kern w:val="32"/>
      <w:sz w:val="32"/>
      <w:szCs w:val="32"/>
      <w:lang w:val="x-none" w:eastAsia="x-none"/>
    </w:rPr>
  </w:style>
  <w:style w:type="paragraph" w:styleId="NormalWeb">
    <w:name w:val="Normal (Web)"/>
    <w:basedOn w:val="Normal"/>
    <w:uiPriority w:val="99"/>
    <w:unhideWhenUsed/>
    <w:rsid w:val="008C7B3C"/>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BodyTextIndent3">
    <w:name w:val="Body Text Indent 3"/>
    <w:basedOn w:val="Normal"/>
    <w:link w:val="BodyTextIndent3Char"/>
    <w:rsid w:val="002239B1"/>
    <w:pPr>
      <w:spacing w:after="120" w:line="240" w:lineRule="auto"/>
      <w:ind w:left="360"/>
    </w:pPr>
    <w:rPr>
      <w:rFonts w:ascii="Times New Roman" w:eastAsia="Times New Roman" w:hAnsi="Times New Roman"/>
      <w:sz w:val="16"/>
      <w:szCs w:val="16"/>
      <w:lang w:val="ru-RU" w:eastAsia="ru-RU"/>
    </w:rPr>
  </w:style>
  <w:style w:type="character" w:customStyle="1" w:styleId="BodyTextIndent3Char">
    <w:name w:val="Body Text Indent 3 Char"/>
    <w:link w:val="BodyTextIndent3"/>
    <w:rsid w:val="002239B1"/>
    <w:rPr>
      <w:rFonts w:ascii="Times New Roman" w:eastAsia="Times New Roman" w:hAnsi="Times New Roman" w:cs="Times New Roman"/>
      <w:sz w:val="16"/>
      <w:szCs w:val="16"/>
      <w:lang w:val="ru-RU" w:eastAsia="ru-RU"/>
    </w:rPr>
  </w:style>
  <w:style w:type="character" w:customStyle="1" w:styleId="Heading2Char">
    <w:name w:val="Heading 2 Char"/>
    <w:basedOn w:val="DefaultParagraphFont"/>
    <w:link w:val="Heading2"/>
    <w:uiPriority w:val="9"/>
    <w:semiHidden/>
    <w:rsid w:val="00B52C83"/>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sid w:val="00B52C83"/>
    <w:rPr>
      <w:rFonts w:asciiTheme="majorHAnsi" w:eastAsiaTheme="majorEastAsia" w:hAnsiTheme="majorHAnsi" w:cstheme="majorBidi"/>
      <w:b/>
      <w:bCs/>
      <w:color w:val="4F81BD" w:themeColor="accent1"/>
      <w:sz w:val="22"/>
      <w:szCs w:val="22"/>
      <w:lang w:val="en-US" w:eastAsia="en-US"/>
    </w:rPr>
  </w:style>
  <w:style w:type="character" w:customStyle="1" w:styleId="Heading4Char">
    <w:name w:val="Heading 4 Char"/>
    <w:basedOn w:val="DefaultParagraphFont"/>
    <w:link w:val="Heading4"/>
    <w:uiPriority w:val="9"/>
    <w:semiHidden/>
    <w:rsid w:val="00B52C83"/>
    <w:rPr>
      <w:rFonts w:asciiTheme="majorHAnsi" w:eastAsiaTheme="majorEastAsia" w:hAnsiTheme="majorHAnsi" w:cstheme="majorBidi"/>
      <w:b/>
      <w:bCs/>
      <w:i/>
      <w:iCs/>
      <w:color w:val="4F81BD" w:themeColor="accent1"/>
      <w:sz w:val="22"/>
      <w:szCs w:val="22"/>
      <w:lang w:val="en-US" w:eastAsia="en-US"/>
    </w:rPr>
  </w:style>
  <w:style w:type="character" w:styleId="Strong">
    <w:name w:val="Strong"/>
    <w:basedOn w:val="DefaultParagraphFont"/>
    <w:uiPriority w:val="22"/>
    <w:qFormat/>
    <w:rsid w:val="00B52C83"/>
    <w:rPr>
      <w:b/>
      <w:bCs/>
    </w:rPr>
  </w:style>
  <w:style w:type="character" w:customStyle="1" w:styleId="apple-converted-space">
    <w:name w:val="apple-converted-space"/>
    <w:basedOn w:val="DefaultParagraphFont"/>
    <w:rsid w:val="00B52C83"/>
  </w:style>
  <w:style w:type="character" w:customStyle="1" w:styleId="ListParagraphChar">
    <w:name w:val="List Paragraph Char"/>
    <w:link w:val="ListParagraph"/>
    <w:uiPriority w:val="34"/>
    <w:locked/>
    <w:rsid w:val="00AF6B40"/>
    <w:rPr>
      <w:sz w:val="22"/>
      <w:szCs w:val="22"/>
      <w:lang w:val="en-US" w:eastAsia="en-US"/>
    </w:rPr>
  </w:style>
  <w:style w:type="paragraph" w:styleId="HTMLPreformatted">
    <w:name w:val="HTML Preformatted"/>
    <w:basedOn w:val="Normal"/>
    <w:link w:val="HTMLPreformattedChar"/>
    <w:uiPriority w:val="99"/>
    <w:semiHidden/>
    <w:unhideWhenUsed/>
    <w:rsid w:val="000C4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C4BF1"/>
    <w:rPr>
      <w:rFonts w:ascii="Courier New" w:eastAsia="Times New Roman" w:hAnsi="Courier New" w:cs="Courier New"/>
      <w:lang w:val="en-US" w:eastAsia="en-US"/>
    </w:rPr>
  </w:style>
  <w:style w:type="character" w:customStyle="1" w:styleId="y2iqfc">
    <w:name w:val="y2iqfc"/>
    <w:basedOn w:val="DefaultParagraphFont"/>
    <w:rsid w:val="000C4BF1"/>
  </w:style>
  <w:style w:type="character" w:customStyle="1" w:styleId="fontstyle01">
    <w:name w:val="fontstyle01"/>
    <w:basedOn w:val="DefaultParagraphFont"/>
    <w:rsid w:val="00715F3E"/>
    <w:rPr>
      <w:rFonts w:ascii="Sylfaen" w:hAnsi="Sylfaen" w:hint="default"/>
      <w:b w:val="0"/>
      <w:bCs w:val="0"/>
      <w:i w:val="0"/>
      <w:iCs w:val="0"/>
      <w:color w:val="1D1D1D"/>
      <w:sz w:val="18"/>
      <w:szCs w:val="18"/>
    </w:rPr>
  </w:style>
  <w:style w:type="character" w:customStyle="1" w:styleId="fontstyle21">
    <w:name w:val="fontstyle21"/>
    <w:basedOn w:val="DefaultParagraphFont"/>
    <w:rsid w:val="00715F3E"/>
    <w:rPr>
      <w:rFonts w:ascii="ArialMT" w:hAnsi="ArialMT" w:hint="default"/>
      <w:b w:val="0"/>
      <w:bCs w:val="0"/>
      <w:i w:val="0"/>
      <w:iCs w:val="0"/>
      <w:color w:val="1D1D1D"/>
      <w:sz w:val="18"/>
      <w:szCs w:val="18"/>
    </w:rPr>
  </w:style>
  <w:style w:type="paragraph" w:styleId="BodyText">
    <w:name w:val="Body Text"/>
    <w:basedOn w:val="Normal"/>
    <w:link w:val="BodyTextChar"/>
    <w:uiPriority w:val="99"/>
    <w:unhideWhenUsed/>
    <w:rsid w:val="00CC6A53"/>
    <w:pPr>
      <w:spacing w:after="120"/>
    </w:pPr>
  </w:style>
  <w:style w:type="character" w:customStyle="1" w:styleId="BodyTextChar">
    <w:name w:val="Body Text Char"/>
    <w:basedOn w:val="DefaultParagraphFont"/>
    <w:link w:val="BodyText"/>
    <w:uiPriority w:val="99"/>
    <w:rsid w:val="00CC6A53"/>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49784">
      <w:bodyDiv w:val="1"/>
      <w:marLeft w:val="0"/>
      <w:marRight w:val="0"/>
      <w:marTop w:val="0"/>
      <w:marBottom w:val="0"/>
      <w:divBdr>
        <w:top w:val="none" w:sz="0" w:space="0" w:color="auto"/>
        <w:left w:val="none" w:sz="0" w:space="0" w:color="auto"/>
        <w:bottom w:val="none" w:sz="0" w:space="0" w:color="auto"/>
        <w:right w:val="none" w:sz="0" w:space="0" w:color="auto"/>
      </w:divBdr>
    </w:div>
    <w:div w:id="190579046">
      <w:bodyDiv w:val="1"/>
      <w:marLeft w:val="0"/>
      <w:marRight w:val="0"/>
      <w:marTop w:val="0"/>
      <w:marBottom w:val="0"/>
      <w:divBdr>
        <w:top w:val="none" w:sz="0" w:space="0" w:color="auto"/>
        <w:left w:val="none" w:sz="0" w:space="0" w:color="auto"/>
        <w:bottom w:val="none" w:sz="0" w:space="0" w:color="auto"/>
        <w:right w:val="none" w:sz="0" w:space="0" w:color="auto"/>
      </w:divBdr>
      <w:divsChild>
        <w:div w:id="824273771">
          <w:marLeft w:val="0"/>
          <w:marRight w:val="0"/>
          <w:marTop w:val="0"/>
          <w:marBottom w:val="0"/>
          <w:divBdr>
            <w:top w:val="none" w:sz="0" w:space="0" w:color="auto"/>
            <w:left w:val="none" w:sz="0" w:space="0" w:color="auto"/>
            <w:bottom w:val="none" w:sz="0" w:space="0" w:color="auto"/>
            <w:right w:val="none" w:sz="0" w:space="0" w:color="auto"/>
          </w:divBdr>
        </w:div>
      </w:divsChild>
    </w:div>
    <w:div w:id="199172740">
      <w:bodyDiv w:val="1"/>
      <w:marLeft w:val="0"/>
      <w:marRight w:val="0"/>
      <w:marTop w:val="0"/>
      <w:marBottom w:val="0"/>
      <w:divBdr>
        <w:top w:val="none" w:sz="0" w:space="0" w:color="auto"/>
        <w:left w:val="none" w:sz="0" w:space="0" w:color="auto"/>
        <w:bottom w:val="none" w:sz="0" w:space="0" w:color="auto"/>
        <w:right w:val="none" w:sz="0" w:space="0" w:color="auto"/>
      </w:divBdr>
    </w:div>
    <w:div w:id="260143152">
      <w:bodyDiv w:val="1"/>
      <w:marLeft w:val="0"/>
      <w:marRight w:val="0"/>
      <w:marTop w:val="0"/>
      <w:marBottom w:val="0"/>
      <w:divBdr>
        <w:top w:val="none" w:sz="0" w:space="0" w:color="auto"/>
        <w:left w:val="none" w:sz="0" w:space="0" w:color="auto"/>
        <w:bottom w:val="none" w:sz="0" w:space="0" w:color="auto"/>
        <w:right w:val="none" w:sz="0" w:space="0" w:color="auto"/>
      </w:divBdr>
    </w:div>
    <w:div w:id="363528266">
      <w:bodyDiv w:val="1"/>
      <w:marLeft w:val="0"/>
      <w:marRight w:val="0"/>
      <w:marTop w:val="0"/>
      <w:marBottom w:val="0"/>
      <w:divBdr>
        <w:top w:val="none" w:sz="0" w:space="0" w:color="auto"/>
        <w:left w:val="none" w:sz="0" w:space="0" w:color="auto"/>
        <w:bottom w:val="none" w:sz="0" w:space="0" w:color="auto"/>
        <w:right w:val="none" w:sz="0" w:space="0" w:color="auto"/>
      </w:divBdr>
      <w:divsChild>
        <w:div w:id="351537707">
          <w:marLeft w:val="0"/>
          <w:marRight w:val="0"/>
          <w:marTop w:val="0"/>
          <w:marBottom w:val="0"/>
          <w:divBdr>
            <w:top w:val="none" w:sz="0" w:space="0" w:color="auto"/>
            <w:left w:val="none" w:sz="0" w:space="0" w:color="auto"/>
            <w:bottom w:val="none" w:sz="0" w:space="0" w:color="auto"/>
            <w:right w:val="none" w:sz="0" w:space="0" w:color="auto"/>
          </w:divBdr>
        </w:div>
      </w:divsChild>
    </w:div>
    <w:div w:id="438987340">
      <w:bodyDiv w:val="1"/>
      <w:marLeft w:val="0"/>
      <w:marRight w:val="0"/>
      <w:marTop w:val="0"/>
      <w:marBottom w:val="0"/>
      <w:divBdr>
        <w:top w:val="none" w:sz="0" w:space="0" w:color="auto"/>
        <w:left w:val="none" w:sz="0" w:space="0" w:color="auto"/>
        <w:bottom w:val="none" w:sz="0" w:space="0" w:color="auto"/>
        <w:right w:val="none" w:sz="0" w:space="0" w:color="auto"/>
      </w:divBdr>
    </w:div>
    <w:div w:id="873660437">
      <w:bodyDiv w:val="1"/>
      <w:marLeft w:val="0"/>
      <w:marRight w:val="0"/>
      <w:marTop w:val="0"/>
      <w:marBottom w:val="0"/>
      <w:divBdr>
        <w:top w:val="none" w:sz="0" w:space="0" w:color="auto"/>
        <w:left w:val="none" w:sz="0" w:space="0" w:color="auto"/>
        <w:bottom w:val="none" w:sz="0" w:space="0" w:color="auto"/>
        <w:right w:val="none" w:sz="0" w:space="0" w:color="auto"/>
      </w:divBdr>
    </w:div>
    <w:div w:id="1025327703">
      <w:bodyDiv w:val="1"/>
      <w:marLeft w:val="0"/>
      <w:marRight w:val="0"/>
      <w:marTop w:val="0"/>
      <w:marBottom w:val="0"/>
      <w:divBdr>
        <w:top w:val="none" w:sz="0" w:space="0" w:color="auto"/>
        <w:left w:val="none" w:sz="0" w:space="0" w:color="auto"/>
        <w:bottom w:val="none" w:sz="0" w:space="0" w:color="auto"/>
        <w:right w:val="none" w:sz="0" w:space="0" w:color="auto"/>
      </w:divBdr>
    </w:div>
    <w:div w:id="1149518385">
      <w:bodyDiv w:val="1"/>
      <w:marLeft w:val="0"/>
      <w:marRight w:val="0"/>
      <w:marTop w:val="0"/>
      <w:marBottom w:val="0"/>
      <w:divBdr>
        <w:top w:val="none" w:sz="0" w:space="0" w:color="auto"/>
        <w:left w:val="none" w:sz="0" w:space="0" w:color="auto"/>
        <w:bottom w:val="none" w:sz="0" w:space="0" w:color="auto"/>
        <w:right w:val="none" w:sz="0" w:space="0" w:color="auto"/>
      </w:divBdr>
    </w:div>
    <w:div w:id="1572694031">
      <w:bodyDiv w:val="1"/>
      <w:marLeft w:val="0"/>
      <w:marRight w:val="0"/>
      <w:marTop w:val="0"/>
      <w:marBottom w:val="0"/>
      <w:divBdr>
        <w:top w:val="none" w:sz="0" w:space="0" w:color="auto"/>
        <w:left w:val="none" w:sz="0" w:space="0" w:color="auto"/>
        <w:bottom w:val="none" w:sz="0" w:space="0" w:color="auto"/>
        <w:right w:val="none" w:sz="0" w:space="0" w:color="auto"/>
      </w:divBdr>
      <w:divsChild>
        <w:div w:id="1107389807">
          <w:marLeft w:val="0"/>
          <w:marRight w:val="0"/>
          <w:marTop w:val="0"/>
          <w:marBottom w:val="0"/>
          <w:divBdr>
            <w:top w:val="none" w:sz="0" w:space="0" w:color="auto"/>
            <w:left w:val="none" w:sz="0" w:space="0" w:color="auto"/>
            <w:bottom w:val="none" w:sz="0" w:space="0" w:color="auto"/>
            <w:right w:val="none" w:sz="0" w:space="0" w:color="auto"/>
          </w:divBdr>
        </w:div>
      </w:divsChild>
    </w:div>
    <w:div w:id="1680037662">
      <w:bodyDiv w:val="1"/>
      <w:marLeft w:val="0"/>
      <w:marRight w:val="0"/>
      <w:marTop w:val="0"/>
      <w:marBottom w:val="0"/>
      <w:divBdr>
        <w:top w:val="none" w:sz="0" w:space="0" w:color="auto"/>
        <w:left w:val="none" w:sz="0" w:space="0" w:color="auto"/>
        <w:bottom w:val="none" w:sz="0" w:space="0" w:color="auto"/>
        <w:right w:val="none" w:sz="0" w:space="0" w:color="auto"/>
      </w:divBdr>
    </w:div>
    <w:div w:id="1827892613">
      <w:bodyDiv w:val="1"/>
      <w:marLeft w:val="0"/>
      <w:marRight w:val="0"/>
      <w:marTop w:val="0"/>
      <w:marBottom w:val="0"/>
      <w:divBdr>
        <w:top w:val="none" w:sz="0" w:space="0" w:color="auto"/>
        <w:left w:val="none" w:sz="0" w:space="0" w:color="auto"/>
        <w:bottom w:val="none" w:sz="0" w:space="0" w:color="auto"/>
        <w:right w:val="none" w:sz="0" w:space="0" w:color="auto"/>
      </w:divBdr>
    </w:div>
    <w:div w:id="1839735415">
      <w:bodyDiv w:val="1"/>
      <w:marLeft w:val="0"/>
      <w:marRight w:val="0"/>
      <w:marTop w:val="0"/>
      <w:marBottom w:val="0"/>
      <w:divBdr>
        <w:top w:val="none" w:sz="0" w:space="0" w:color="auto"/>
        <w:left w:val="none" w:sz="0" w:space="0" w:color="auto"/>
        <w:bottom w:val="none" w:sz="0" w:space="0" w:color="auto"/>
        <w:right w:val="none" w:sz="0" w:space="0" w:color="auto"/>
      </w:divBdr>
    </w:div>
    <w:div w:id="2076510402">
      <w:bodyDiv w:val="1"/>
      <w:marLeft w:val="0"/>
      <w:marRight w:val="0"/>
      <w:marTop w:val="0"/>
      <w:marBottom w:val="0"/>
      <w:divBdr>
        <w:top w:val="none" w:sz="0" w:space="0" w:color="auto"/>
        <w:left w:val="none" w:sz="0" w:space="0" w:color="auto"/>
        <w:bottom w:val="none" w:sz="0" w:space="0" w:color="auto"/>
        <w:right w:val="none" w:sz="0" w:space="0" w:color="auto"/>
      </w:divBdr>
    </w:div>
    <w:div w:id="2100442754">
      <w:bodyDiv w:val="1"/>
      <w:marLeft w:val="0"/>
      <w:marRight w:val="0"/>
      <w:marTop w:val="0"/>
      <w:marBottom w:val="0"/>
      <w:divBdr>
        <w:top w:val="none" w:sz="0" w:space="0" w:color="auto"/>
        <w:left w:val="none" w:sz="0" w:space="0" w:color="auto"/>
        <w:bottom w:val="none" w:sz="0" w:space="0" w:color="auto"/>
        <w:right w:val="none" w:sz="0" w:space="0" w:color="auto"/>
      </w:divBdr>
      <w:divsChild>
        <w:div w:id="252209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sos-kd.ge" TargetMode="External"/><Relationship Id="rId3" Type="http://schemas.openxmlformats.org/officeDocument/2006/relationships/styles" Target="styles.xml"/><Relationship Id="rId7" Type="http://schemas.openxmlformats.org/officeDocument/2006/relationships/hyperlink" Target="https://www.facebook.com/SOSChildrensVillagesGeorg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709EC-9430-4E8C-BB6E-85FF1B46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4286</CharactersWithSpaces>
  <SharedDoc>false</SharedDoc>
  <HLinks>
    <vt:vector size="6" baseType="variant">
      <vt:variant>
        <vt:i4>5898291</vt:i4>
      </vt:variant>
      <vt:variant>
        <vt:i4>0</vt:i4>
      </vt:variant>
      <vt:variant>
        <vt:i4>0</vt:i4>
      </vt:variant>
      <vt:variant>
        <vt:i4>5</vt:i4>
      </vt:variant>
      <vt:variant>
        <vt:lpwstr>mailto:contact@sos-kd.ge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Natia Janezashvili</dc:creator>
  <cp:lastModifiedBy>Kutchukhidze Ana</cp:lastModifiedBy>
  <cp:revision>33</cp:revision>
  <cp:lastPrinted>2016-10-10T06:50:00Z</cp:lastPrinted>
  <dcterms:created xsi:type="dcterms:W3CDTF">2017-08-03T13:16:00Z</dcterms:created>
  <dcterms:modified xsi:type="dcterms:W3CDTF">2025-10-27T08:50:00Z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2b2a1f87-64f1-4461-b3a4-1cf36d703f38</vt:lpwstr>
  </property>
</Properties>
</file>